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36"/>
          <w:u w:val="single"/>
        </w:rPr>
      </w:pPr>
      <w:r>
        <w:rPr>
          <w:sz w:val="36"/>
        </w:rPr>
        <mc:AlternateContent>
          <mc:Choice Requires="wps">
            <w:drawing>
              <wp:anchor distT="0" distB="0" distL="114300" distR="114300" simplePos="0" relativeHeight="251663360" behindDoc="0" locked="0" layoutInCell="1" allowOverlap="1">
                <wp:simplePos x="0" y="0"/>
                <wp:positionH relativeFrom="column">
                  <wp:posOffset>-72390</wp:posOffset>
                </wp:positionH>
                <wp:positionV relativeFrom="paragraph">
                  <wp:posOffset>-313055</wp:posOffset>
                </wp:positionV>
                <wp:extent cx="5962650" cy="819150"/>
                <wp:effectExtent l="6350" t="6350" r="12700" b="12700"/>
                <wp:wrapNone/>
                <wp:docPr id="6" name="Rectangles 6"/>
                <wp:cNvGraphicFramePr/>
                <a:graphic xmlns:a="http://schemas.openxmlformats.org/drawingml/2006/main">
                  <a:graphicData uri="http://schemas.microsoft.com/office/word/2010/wordprocessingShape">
                    <wps:wsp>
                      <wps:cNvSpPr/>
                      <wps:spPr>
                        <a:xfrm>
                          <a:off x="1070610" y="601345"/>
                          <a:ext cx="5962650" cy="8191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b/>
                                <w:bCs/>
                                <w:color w:val="FFFFFF"/>
                                <w:sz w:val="72"/>
                                <w:szCs w:val="72"/>
                              </w:rPr>
                              <w:t>THE AFRICAN TIMES/USA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pt;margin-top:-24.65pt;height:64.5pt;width:469.5pt;z-index:251663360;v-text-anchor:middle;mso-width-relative:page;mso-height-relative:page;" fillcolor="#FF0000" filled="t" stroked="t" coordsize="21600,21600" o:gfxdata="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4JoIjbAAAACgEAAA8A&#10;AAAAAAAAAQAgAAAAIgAAAGRycy9kb3ducmV2LnhtbFBLAQIUABQAAAAIAIdO4kDHlQxUhgIAAC8F&#10;AAAOAAAAAAAAAAEAIAAAACoBAABkcnMvZTJvRG9jLnhtbFBLBQYAAAAABgAGAFkBAAAiBgAAAAA=&#10;">
                <v:fill on="t" focussize="0,0"/>
                <v:stroke weight="1pt" color="#41719C [3204]" miterlimit="8" joinstyle="miter"/>
                <v:imagedata o:title=""/>
                <o:lock v:ext="edit" aspectratio="f"/>
                <v:textbox>
                  <w:txbxContent>
                    <w:p>
                      <w:pPr>
                        <w:jc w:val="center"/>
                      </w:pPr>
                      <w:r>
                        <w:rPr>
                          <w:b/>
                          <w:bCs/>
                          <w:color w:val="FFFFFF"/>
                          <w:sz w:val="72"/>
                          <w:szCs w:val="72"/>
                        </w:rPr>
                        <w:t>THE AFRICAN TIMES/USA</w:t>
                      </w:r>
                    </w:p>
                  </w:txbxContent>
                </v:textbox>
              </v:rect>
            </w:pict>
          </mc:Fallback>
        </mc:AlternateContent>
      </w:r>
    </w:p>
    <w:p/>
    <w:p/>
    <w:p/>
    <w:p>
      <w:pPr>
        <w:rPr>
          <w:sz w:val="28"/>
          <w:szCs w:val="28"/>
        </w:rPr>
      </w:pPr>
      <w:r>
        <w:rPr>
          <w:sz w:val="28"/>
          <w:szCs w:val="28"/>
        </w:rPr>
        <w:t xml:space="preserve">The African Times/USA is </w:t>
      </w:r>
      <w:r>
        <w:rPr>
          <w:rFonts w:hint="default"/>
          <w:sz w:val="28"/>
          <w:szCs w:val="28"/>
          <w:lang w:val="en-US"/>
        </w:rPr>
        <w:t xml:space="preserve">an influential global pan-African </w:t>
      </w:r>
      <w:r>
        <w:rPr>
          <w:sz w:val="28"/>
          <w:szCs w:val="28"/>
        </w:rPr>
        <w:t>media o</w:t>
      </w:r>
      <w:r>
        <w:rPr>
          <w:rFonts w:hint="default"/>
          <w:sz w:val="28"/>
          <w:szCs w:val="28"/>
          <w:lang w:val="en-US"/>
        </w:rPr>
        <w:t>rganization and a member of the US Black Press</w:t>
      </w:r>
      <w:r>
        <w:rPr>
          <w:sz w:val="28"/>
          <w:szCs w:val="28"/>
        </w:rPr>
        <w:t xml:space="preserve">. </w:t>
      </w:r>
      <w:r>
        <w:rPr>
          <w:rFonts w:hint="default"/>
          <w:sz w:val="28"/>
          <w:szCs w:val="28"/>
          <w:lang w:val="en-US"/>
        </w:rPr>
        <w:t>F</w:t>
      </w:r>
      <w:r>
        <w:rPr>
          <w:sz w:val="28"/>
          <w:szCs w:val="28"/>
        </w:rPr>
        <w:t>ounded in 1989</w:t>
      </w:r>
      <w:r>
        <w:rPr>
          <w:rFonts w:hint="default"/>
          <w:sz w:val="28"/>
          <w:szCs w:val="28"/>
          <w:lang w:val="en-US"/>
        </w:rPr>
        <w:t xml:space="preserve"> with its </w:t>
      </w:r>
      <w:r>
        <w:rPr>
          <w:sz w:val="28"/>
          <w:szCs w:val="28"/>
        </w:rPr>
        <w:t>operation offices in the second largest media market in America, Los Angeles, California,</w:t>
      </w:r>
      <w:r>
        <w:rPr>
          <w:rFonts w:hint="default"/>
          <w:sz w:val="28"/>
          <w:szCs w:val="28"/>
          <w:lang w:val="en-US"/>
        </w:rPr>
        <w:t xml:space="preserve"> it is also the media of choice for African communities (including the black diaspora) in the United States and Canada</w:t>
      </w:r>
      <w:r>
        <w:rPr>
          <w:sz w:val="28"/>
          <w:szCs w:val="28"/>
        </w:rPr>
        <w:t xml:space="preserve"> and serves news, features, and information to its readership and followership in the US</w:t>
      </w:r>
      <w:r>
        <w:rPr>
          <w:rFonts w:hint="default"/>
          <w:sz w:val="28"/>
          <w:szCs w:val="28"/>
          <w:lang w:val="en-US"/>
        </w:rPr>
        <w:t xml:space="preserve"> </w:t>
      </w:r>
      <w:r>
        <w:rPr>
          <w:sz w:val="28"/>
          <w:szCs w:val="28"/>
        </w:rPr>
        <w:t xml:space="preserve">and around the world. </w:t>
      </w:r>
    </w:p>
    <w:p>
      <w:pPr>
        <w:rPr>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9"/>
        <w:gridCol w:w="5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pPr>
              <w:widowControl w:val="0"/>
              <w:jc w:val="both"/>
              <w:rPr>
                <w:sz w:val="28"/>
                <w:szCs w:val="28"/>
              </w:rPr>
            </w:pPr>
            <w:r>
              <w:rPr>
                <w:sz w:val="28"/>
                <w:szCs w:val="28"/>
              </w:rPr>
              <w:t>Audience Reach</w:t>
            </w:r>
          </w:p>
        </w:tc>
        <w:tc>
          <w:tcPr>
            <w:tcW w:w="5663" w:type="dxa"/>
          </w:tcPr>
          <w:p>
            <w:pPr>
              <w:widowControl w:val="0"/>
              <w:jc w:val="both"/>
              <w:rPr>
                <w:sz w:val="28"/>
                <w:szCs w:val="28"/>
              </w:rPr>
            </w:pPr>
            <w:r>
              <w:rPr>
                <w:sz w:val="28"/>
                <w:szCs w:val="28"/>
              </w:rPr>
              <w:t>1.3 million Combined Monthly Impressions ( Organic - Google, Social Media, Newsletter)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pPr>
              <w:widowControl w:val="0"/>
              <w:jc w:val="both"/>
              <w:rPr>
                <w:sz w:val="28"/>
                <w:szCs w:val="28"/>
              </w:rPr>
            </w:pPr>
            <w:r>
              <w:rPr>
                <w:sz w:val="28"/>
                <w:szCs w:val="28"/>
              </w:rPr>
              <w:t>Audience Engagement</w:t>
            </w:r>
          </w:p>
        </w:tc>
        <w:tc>
          <w:tcPr>
            <w:tcW w:w="5663" w:type="dxa"/>
          </w:tcPr>
          <w:p>
            <w:pPr>
              <w:widowControl w:val="0"/>
              <w:jc w:val="both"/>
              <w:rPr>
                <w:sz w:val="28"/>
                <w:szCs w:val="28"/>
              </w:rPr>
            </w:pPr>
            <w:r>
              <w:rPr>
                <w:sz w:val="28"/>
                <w:szCs w:val="28"/>
              </w:rPr>
              <w:t>588,000 (45.23% ENGAGEMENT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pPr>
              <w:widowControl w:val="0"/>
              <w:jc w:val="both"/>
              <w:rPr>
                <w:sz w:val="28"/>
                <w:szCs w:val="28"/>
              </w:rPr>
            </w:pPr>
            <w:r>
              <w:rPr>
                <w:sz w:val="28"/>
                <w:szCs w:val="28"/>
              </w:rPr>
              <w:t>Highest Sponsored Reach</w:t>
            </w:r>
          </w:p>
        </w:tc>
        <w:tc>
          <w:tcPr>
            <w:tcW w:w="5663" w:type="dxa"/>
          </w:tcPr>
          <w:p>
            <w:pPr>
              <w:widowControl w:val="0"/>
              <w:jc w:val="both"/>
              <w:rPr>
                <w:sz w:val="28"/>
                <w:szCs w:val="28"/>
              </w:rPr>
            </w:pPr>
            <w:r>
              <w:rPr>
                <w:sz w:val="28"/>
                <w:szCs w:val="28"/>
              </w:rPr>
              <w:t>12,000,000 (MONTHLY)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pPr>
              <w:widowControl w:val="0"/>
              <w:jc w:val="both"/>
              <w:rPr>
                <w:sz w:val="28"/>
                <w:szCs w:val="28"/>
              </w:rPr>
            </w:pPr>
            <w:r>
              <w:rPr>
                <w:sz w:val="28"/>
                <w:szCs w:val="28"/>
              </w:rPr>
              <w:t>Website Link</w:t>
            </w:r>
          </w:p>
        </w:tc>
        <w:tc>
          <w:tcPr>
            <w:tcW w:w="5663" w:type="dxa"/>
          </w:tcPr>
          <w:p>
            <w:pPr>
              <w:widowControl w:val="0"/>
              <w:jc w:val="both"/>
              <w:rPr>
                <w:sz w:val="28"/>
                <w:szCs w:val="28"/>
              </w:rPr>
            </w:pPr>
            <w:r>
              <w:rPr>
                <w:sz w:val="28"/>
                <w:szCs w:val="28"/>
              </w:rPr>
              <w:fldChar w:fldCharType="begin"/>
            </w:r>
            <w:r>
              <w:rPr>
                <w:sz w:val="28"/>
                <w:szCs w:val="28"/>
              </w:rPr>
              <w:instrText xml:space="preserve"> HYPERLINK "http://www.theafricantimes.com" </w:instrText>
            </w:r>
            <w:r>
              <w:rPr>
                <w:sz w:val="28"/>
                <w:szCs w:val="28"/>
              </w:rPr>
              <w:fldChar w:fldCharType="separate"/>
            </w:r>
            <w:r>
              <w:rPr>
                <w:rStyle w:val="5"/>
                <w:sz w:val="28"/>
                <w:szCs w:val="28"/>
              </w:rPr>
              <w:t>www.theafricantimes.com</w:t>
            </w:r>
            <w:r>
              <w:rPr>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pPr>
              <w:widowControl w:val="0"/>
              <w:jc w:val="both"/>
              <w:rPr>
                <w:sz w:val="28"/>
                <w:szCs w:val="28"/>
              </w:rPr>
            </w:pPr>
            <w:r>
              <w:rPr>
                <w:sz w:val="28"/>
                <w:szCs w:val="28"/>
              </w:rPr>
              <w:t>Facebook Link</w:t>
            </w:r>
          </w:p>
        </w:tc>
        <w:tc>
          <w:tcPr>
            <w:tcW w:w="5663" w:type="dxa"/>
          </w:tcPr>
          <w:p>
            <w:pPr>
              <w:widowControl w:val="0"/>
              <w:jc w:val="both"/>
              <w:rPr>
                <w:sz w:val="28"/>
                <w:szCs w:val="28"/>
              </w:rPr>
            </w:pPr>
            <w:r>
              <w:rPr>
                <w:sz w:val="28"/>
                <w:szCs w:val="28"/>
              </w:rPr>
              <w:fldChar w:fldCharType="begin"/>
            </w:r>
            <w:r>
              <w:rPr>
                <w:sz w:val="28"/>
                <w:szCs w:val="28"/>
              </w:rPr>
              <w:instrText xml:space="preserve"> HYPERLINK "https://web.facebook.com/theafricantimesusa/" </w:instrText>
            </w:r>
            <w:r>
              <w:rPr>
                <w:sz w:val="28"/>
                <w:szCs w:val="28"/>
              </w:rPr>
              <w:fldChar w:fldCharType="separate"/>
            </w:r>
            <w:r>
              <w:rPr>
                <w:rStyle w:val="5"/>
                <w:sz w:val="28"/>
                <w:szCs w:val="28"/>
              </w:rPr>
              <w:t>https://web.facebook.com/theafricantimesusa/</w:t>
            </w:r>
            <w:r>
              <w:rPr>
                <w:sz w:val="28"/>
                <w:szCs w:val="28"/>
              </w:rPr>
              <w:fldChar w:fldCharType="end"/>
            </w:r>
          </w:p>
          <w:p>
            <w:pPr>
              <w:widowControl w:val="0"/>
              <w:jc w:val="both"/>
              <w:rPr>
                <w:sz w:val="28"/>
                <w:szCs w:val="28"/>
              </w:rPr>
            </w:pPr>
          </w:p>
          <w:p>
            <w:pPr>
              <w:widowControl w:val="0"/>
              <w:jc w:val="both"/>
              <w:rPr>
                <w:rFonts w:hint="default"/>
                <w:sz w:val="28"/>
                <w:szCs w:val="28"/>
                <w:lang w:val="en-US"/>
              </w:rPr>
            </w:pPr>
            <w:r>
              <w:rPr>
                <w:rFonts w:hint="default"/>
                <w:sz w:val="28"/>
                <w:szCs w:val="28"/>
                <w:lang w:val="en-US"/>
              </w:rPr>
              <w:t>With 107,300 Page Likes and 113,600 followers on Facebook (Source: Facebook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pPr>
              <w:widowControl w:val="0"/>
              <w:jc w:val="both"/>
              <w:rPr>
                <w:rFonts w:hint="default"/>
                <w:sz w:val="28"/>
                <w:szCs w:val="28"/>
                <w:lang w:val="en-US"/>
              </w:rPr>
            </w:pPr>
            <w:r>
              <w:rPr>
                <w:rFonts w:hint="default"/>
                <w:sz w:val="28"/>
                <w:szCs w:val="28"/>
                <w:lang w:val="en-US"/>
              </w:rPr>
              <w:t>Newsletter</w:t>
            </w:r>
          </w:p>
        </w:tc>
        <w:tc>
          <w:tcPr>
            <w:tcW w:w="5663" w:type="dxa"/>
          </w:tcPr>
          <w:p>
            <w:pPr>
              <w:widowControl w:val="0"/>
              <w:jc w:val="both"/>
              <w:rPr>
                <w:rFonts w:hint="default"/>
                <w:sz w:val="28"/>
                <w:szCs w:val="28"/>
                <w:lang w:val="en-US"/>
              </w:rPr>
            </w:pPr>
            <w:r>
              <w:rPr>
                <w:rFonts w:hint="default"/>
                <w:sz w:val="28"/>
                <w:szCs w:val="28"/>
                <w:lang w:val="en-US"/>
              </w:rPr>
              <w:t>85,750 sent weekly.</w:t>
            </w:r>
          </w:p>
          <w:p>
            <w:pPr>
              <w:widowControl w:val="0"/>
              <w:jc w:val="both"/>
              <w:rPr>
                <w:rFonts w:hint="default"/>
                <w:sz w:val="28"/>
                <w:szCs w:val="28"/>
                <w:lang w:val="en-US"/>
              </w:rPr>
            </w:pPr>
            <w:r>
              <w:rPr>
                <w:rFonts w:hint="default"/>
                <w:sz w:val="28"/>
                <w:szCs w:val="28"/>
                <w:lang w:val="en-US"/>
              </w:rPr>
              <w:t xml:space="preserve">  </w:t>
            </w:r>
          </w:p>
        </w:tc>
      </w:tr>
    </w:tbl>
    <w:p/>
    <w:p>
      <w:pPr>
        <w:rPr>
          <w:rFonts w:hint="default"/>
          <w:b/>
          <w:bCs/>
          <w:color w:val="FF0000"/>
          <w:sz w:val="28"/>
          <w:szCs w:val="28"/>
          <w:lang w:val="en-US"/>
        </w:rPr>
      </w:pPr>
      <w:r>
        <w:rPr>
          <w:rFonts w:hint="default"/>
          <w:b/>
          <w:bCs/>
          <w:color w:val="FF0000"/>
          <w:sz w:val="28"/>
          <w:szCs w:val="28"/>
          <w:lang w:val="en-US"/>
        </w:rPr>
        <w:t>Newsletter Marketing</w:t>
      </w:r>
    </w:p>
    <w:p>
      <w:pPr>
        <w:rPr>
          <w:rFonts w:hint="default"/>
          <w:b/>
          <w:bCs/>
          <w:lang w:val="en-US"/>
        </w:rPr>
      </w:pPr>
    </w:p>
    <w:p>
      <w:pPr>
        <w:widowControl w:val="0"/>
        <w:jc w:val="both"/>
        <w:rPr>
          <w:rFonts w:hint="default"/>
          <w:sz w:val="28"/>
          <w:szCs w:val="28"/>
          <w:lang w:val="en-US"/>
        </w:rPr>
      </w:pPr>
      <w:r>
        <w:rPr>
          <w:rFonts w:hint="default"/>
          <w:sz w:val="28"/>
          <w:szCs w:val="28"/>
          <w:lang w:val="en-US"/>
        </w:rPr>
        <w:t>We send 85,750 newsletter every week with a Consistent Open Rate of 47% and a Click Through Rate (CTR) of 21% while Email Deliverability Rate is 99%. Our Email Subscribers have known us for years as we build our email list by carefully collecting emails of a target demography since the last 20 years and counting.</w:t>
      </w:r>
    </w:p>
    <w:p>
      <w:pPr>
        <w:widowControl w:val="0"/>
        <w:jc w:val="both"/>
        <w:rPr>
          <w:rFonts w:hint="default"/>
          <w:sz w:val="28"/>
          <w:szCs w:val="28"/>
          <w:lang w:val="en-US"/>
        </w:rPr>
      </w:pPr>
    </w:p>
    <w:p>
      <w:pPr>
        <w:widowControl w:val="0"/>
        <w:jc w:val="both"/>
        <w:rPr>
          <w:rFonts w:hint="default"/>
          <w:sz w:val="28"/>
          <w:szCs w:val="28"/>
          <w:lang w:val="en-US"/>
        </w:rPr>
      </w:pPr>
      <w:r>
        <w:rPr>
          <w:rFonts w:hint="default"/>
          <w:b/>
          <w:bCs/>
          <w:sz w:val="28"/>
          <w:szCs w:val="28"/>
          <w:lang w:val="en-US"/>
        </w:rPr>
        <w:t>Source:  Email Service Provider (ESP) - DRIP Analytics</w:t>
      </w:r>
    </w:p>
    <w:p>
      <w:pPr>
        <w:widowControl w:val="0"/>
        <w:jc w:val="both"/>
        <w:rPr>
          <w:rFonts w:hint="default"/>
          <w:sz w:val="28"/>
          <w:szCs w:val="28"/>
          <w:lang w:val="en-US"/>
        </w:rPr>
      </w:pPr>
    </w:p>
    <w:p>
      <w:pPr>
        <w:widowControl w:val="0"/>
        <w:jc w:val="both"/>
        <w:rPr>
          <w:rFonts w:hint="default"/>
          <w:b/>
          <w:bCs/>
          <w:color w:val="FF0000"/>
          <w:sz w:val="28"/>
          <w:szCs w:val="28"/>
          <w:lang w:val="en-US"/>
        </w:rPr>
      </w:pPr>
      <w:r>
        <w:rPr>
          <w:rFonts w:hint="default"/>
          <w:b/>
          <w:bCs/>
          <w:color w:val="FF0000"/>
          <w:sz w:val="28"/>
          <w:szCs w:val="28"/>
          <w:lang w:val="en-US"/>
        </w:rPr>
        <w:t>Website Analytics</w:t>
      </w:r>
    </w:p>
    <w:p>
      <w:pPr>
        <w:widowControl w:val="0"/>
        <w:jc w:val="both"/>
        <w:rPr>
          <w:rFonts w:hint="default"/>
          <w:b/>
          <w:bCs/>
          <w:sz w:val="28"/>
          <w:szCs w:val="28"/>
          <w:lang w:val="en-US"/>
        </w:rPr>
      </w:pPr>
    </w:p>
    <w:p>
      <w:pPr>
        <w:widowControl w:val="0"/>
        <w:jc w:val="both"/>
        <w:rPr>
          <w:rFonts w:hint="default"/>
          <w:b w:val="0"/>
          <w:bCs w:val="0"/>
          <w:sz w:val="28"/>
          <w:szCs w:val="28"/>
          <w:lang w:val="en-US"/>
        </w:rPr>
      </w:pPr>
      <w:r>
        <w:rPr>
          <w:rFonts w:hint="default"/>
          <w:b w:val="0"/>
          <w:bCs w:val="0"/>
          <w:sz w:val="28"/>
          <w:szCs w:val="28"/>
          <w:lang w:val="en-US"/>
        </w:rPr>
        <w:t>We record 334.4k unique visitors with a bounce rate of 24%, an average session duration of 11 minutes. The average page views per sessions is 3. Click Through Rate (CTR) on the website is 13% with higher mobile visitors than desktop visitors in a 62-38% ratio. Our major source of traffic are: Organic search, direct traffic, referral traffic, search engine marketing and social media with majority of our website visitors coming from the United States of America and Africa.</w:t>
      </w:r>
    </w:p>
    <w:p>
      <w:pPr>
        <w:widowControl w:val="0"/>
        <w:jc w:val="both"/>
        <w:rPr>
          <w:rFonts w:hint="default"/>
          <w:b w:val="0"/>
          <w:bCs w:val="0"/>
          <w:sz w:val="28"/>
          <w:szCs w:val="28"/>
          <w:lang w:val="en-US"/>
        </w:rPr>
      </w:pPr>
    </w:p>
    <w:p>
      <w:pPr>
        <w:widowControl w:val="0"/>
        <w:jc w:val="both"/>
        <w:rPr>
          <w:rFonts w:hint="default"/>
          <w:b/>
          <w:bCs/>
          <w:sz w:val="28"/>
          <w:szCs w:val="28"/>
          <w:lang w:val="en-US"/>
        </w:rPr>
      </w:pPr>
      <w:r>
        <w:rPr>
          <w:rFonts w:hint="default"/>
          <w:b/>
          <w:bCs/>
          <w:sz w:val="28"/>
          <w:szCs w:val="28"/>
          <w:lang w:val="en-US"/>
        </w:rPr>
        <w:t>Source: Google Analytics</w:t>
      </w:r>
    </w:p>
    <w:p>
      <w:pPr>
        <w:widowControl w:val="0"/>
        <w:jc w:val="both"/>
        <w:rPr>
          <w:rFonts w:hint="default"/>
          <w:lang w:val="en-US"/>
        </w:rPr>
      </w:pPr>
      <w:r>
        <w:rPr>
          <w:rFonts w:hint="default"/>
          <w:sz w:val="28"/>
          <w:szCs w:val="28"/>
          <w:lang w:val="en-US"/>
        </w:rPr>
        <w:t xml:space="preserve"> </w:t>
      </w:r>
    </w:p>
    <w:p/>
    <w:p>
      <w:r>
        <w:rPr>
          <w:lang w:eastAsia="en-US"/>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2518410</wp:posOffset>
                </wp:positionV>
                <wp:extent cx="2628900" cy="1981200"/>
                <wp:effectExtent l="0" t="0" r="38100" b="25400"/>
                <wp:wrapNone/>
                <wp:docPr id="3" name="Rectangles 3"/>
                <wp:cNvGraphicFramePr/>
                <a:graphic xmlns:a="http://schemas.openxmlformats.org/drawingml/2006/main">
                  <a:graphicData uri="http://schemas.microsoft.com/office/word/2010/wordprocessingShape">
                    <wps:wsp>
                      <wps:cNvSpPr/>
                      <wps:spPr>
                        <a:xfrm>
                          <a:off x="0" y="0"/>
                          <a:ext cx="2628900" cy="19812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sz w:val="28"/>
                                <w:szCs w:val="28"/>
                              </w:rPr>
                              <w:t>As the media of choice for Africa in the United States, The African Times/USA has readership and followership  from the White House, the US Congress, the United Nations and such other high profile bodies both in Africa and the US.</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pt;margin-top:198.3pt;height:156pt;width:207pt;z-index:251661312;v-text-anchor:middle;mso-width-relative:page;mso-height-relative:page;" fillcolor="#FF0000" filled="t" stroked="t" coordsize="21600,21600" o:gfxdata="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PaET/aAAAACgEAAA8AAAAAAAAAAQAg&#10;AAAAIgAAAGRycy9kb3ducmV2LnhtbFBLAQIUABQAAAAIAIdO4kC52WvZfgIAACUFAAAOAAAAAAAA&#10;AAEAIAAAACkBAABkcnMvZTJvRG9jLnhtbFBLBQYAAAAABgAGAFkBAAAZBgAAAAA=&#10;">
                <v:fill on="t" focussize="0,0"/>
                <v:stroke weight="1pt" color="#41719C [3204]" miterlimit="8" joinstyle="miter"/>
                <v:imagedata o:title=""/>
                <o:lock v:ext="edit" aspectratio="f"/>
                <v:textbox>
                  <w:txbxContent>
                    <w:p>
                      <w:pPr>
                        <w:jc w:val="center"/>
                      </w:pPr>
                      <w:r>
                        <w:rPr>
                          <w:sz w:val="28"/>
                          <w:szCs w:val="28"/>
                        </w:rPr>
                        <w:t>As the media of choice for Africa in the United States, The African Times/USA has readership and followership  from the White House, the US Congress, the United Nations and such other high profile bodies both in Africa and the US.</w:t>
                      </w:r>
                      <w:r>
                        <w:t xml:space="preserve"> </w:t>
                      </w:r>
                    </w:p>
                  </w:txbxContent>
                </v:textbox>
              </v:rect>
            </w:pict>
          </mc:Fallback>
        </mc:AlternateContent>
      </w:r>
      <w:r>
        <w:rPr>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20955</wp:posOffset>
                </wp:positionV>
                <wp:extent cx="2743200" cy="2179320"/>
                <wp:effectExtent l="0" t="0" r="25400" b="30480"/>
                <wp:wrapNone/>
                <wp:docPr id="1" name="Rectangles 1"/>
                <wp:cNvGraphicFramePr/>
                <a:graphic xmlns:a="http://schemas.openxmlformats.org/drawingml/2006/main">
                  <a:graphicData uri="http://schemas.microsoft.com/office/word/2010/wordprocessingShape">
                    <wps:wsp>
                      <wps:cNvSpPr/>
                      <wps:spPr>
                        <a:xfrm>
                          <a:off x="0" y="0"/>
                          <a:ext cx="2743200" cy="217932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8"/>
                                <w:szCs w:val="28"/>
                              </w:rPr>
                            </w:pPr>
                            <w:r>
                              <w:rPr>
                                <w:sz w:val="28"/>
                                <w:szCs w:val="28"/>
                              </w:rPr>
                              <w:t xml:space="preserve">The African Times/USA has been honored by various government and private sector organization both in the US and Africa, including the City of Los Angeles </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65pt;height:171.6pt;width:216pt;z-index:251659264;v-text-anchor:middle;mso-width-relative:page;mso-height-relative:page;" fillcolor="#FF0000" filled="t" stroked="t" coordsize="21600,21600" o:gfxdata="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Rs8WS1wAAAAYBAAAPAAAAAAAAAAEAIAAAACIA&#10;AABkcnMvZG93bnJldi54bWxQSwECFAAUAAAACACHTuJAlWimAHwCAAAlBQAADgAAAAAAAAABACAA&#10;AAAmAQAAZHJzL2Uyb0RvYy54bWxQSwUGAAAAAAYABgBZAQAAFAYAAAAA&#10;">
                <v:fill on="t" focussize="0,0"/>
                <v:stroke weight="1pt" color="#41719C [3204]" miterlimit="8" joinstyle="miter"/>
                <v:imagedata o:title=""/>
                <o:lock v:ext="edit" aspectratio="f"/>
                <v:textbox>
                  <w:txbxContent>
                    <w:p>
                      <w:pPr>
                        <w:jc w:val="center"/>
                        <w:rPr>
                          <w:sz w:val="28"/>
                          <w:szCs w:val="28"/>
                        </w:rPr>
                      </w:pPr>
                      <w:r>
                        <w:rPr>
                          <w:sz w:val="28"/>
                          <w:szCs w:val="28"/>
                        </w:rPr>
                        <w:t xml:space="preserve">The African Times/USA has been honored by various government and private sector organization both in the US and Africa, including the City of Los Angeles </w:t>
                      </w:r>
                    </w:p>
                    <w:p>
                      <w:pPr>
                        <w:jc w:val="center"/>
                      </w:pPr>
                    </w:p>
                  </w:txbxContent>
                </v:textbox>
              </v:rect>
            </w:pict>
          </mc:Fallback>
        </mc:AlternateContent>
      </w:r>
      <w:r>
        <w:rPr>
          <w:lang w:eastAsia="en-US"/>
        </w:rPr>
        <mc:AlternateContent>
          <mc:Choice Requires="wps">
            <w:drawing>
              <wp:anchor distT="0" distB="0" distL="114300" distR="114300" simplePos="0" relativeHeight="251662336" behindDoc="0" locked="0" layoutInCell="1" allowOverlap="1">
                <wp:simplePos x="0" y="0"/>
                <wp:positionH relativeFrom="column">
                  <wp:posOffset>2966085</wp:posOffset>
                </wp:positionH>
                <wp:positionV relativeFrom="paragraph">
                  <wp:posOffset>2061845</wp:posOffset>
                </wp:positionV>
                <wp:extent cx="2724150" cy="1714500"/>
                <wp:effectExtent l="6350" t="6350" r="12700" b="12700"/>
                <wp:wrapNone/>
                <wp:docPr id="4" name="Rectangles 4"/>
                <wp:cNvGraphicFramePr/>
                <a:graphic xmlns:a="http://schemas.openxmlformats.org/drawingml/2006/main">
                  <a:graphicData uri="http://schemas.microsoft.com/office/word/2010/wordprocessingShape">
                    <wps:wsp>
                      <wps:cNvSpPr/>
                      <wps:spPr>
                        <a:xfrm>
                          <a:off x="0" y="0"/>
                          <a:ext cx="2724150" cy="1714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6"/>
                                <w:szCs w:val="36"/>
                              </w:rPr>
                            </w:pPr>
                            <w:r>
                              <w:rPr>
                                <w:sz w:val="36"/>
                                <w:szCs w:val="36"/>
                              </w:rPr>
                              <w:t>THESE VALUES HAVE GUIDED US ALL THESE YEARS:</w:t>
                            </w:r>
                          </w:p>
                          <w:p>
                            <w:pPr>
                              <w:jc w:val="center"/>
                            </w:pPr>
                            <w:r>
                              <w:rPr>
                                <w:sz w:val="36"/>
                                <w:szCs w:val="36"/>
                              </w:rPr>
                              <w:t>INNOVATION, EXPERIENCE AND RESULTS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55pt;margin-top:162.35pt;height:135pt;width:214.5pt;z-index:251662336;v-text-anchor:middle;mso-width-relative:page;mso-height-relative:page;" fillcolor="#FF0000" filled="t" stroked="t" coordsize="21600,21600" o:gfxdata="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3dZ8XbAAAACwEAAA8AAAAAAAAAAQAg&#10;AAAAIgAAAGRycy9kb3ducmV2LnhtbFBLAQIUABQAAAAIAIdO4kD8FN1IfQIAACUFAAAOAAAAAAAA&#10;AAEAIAAAACoBAABkcnMvZTJvRG9jLnhtbFBLBQYAAAAABgAGAFkBAAAZBgAAAAA=&#10;">
                <v:fill on="t" focussize="0,0"/>
                <v:stroke weight="1pt" color="#41719C [3204]" miterlimit="8" joinstyle="miter"/>
                <v:imagedata o:title=""/>
                <o:lock v:ext="edit" aspectratio="f"/>
                <v:textbox>
                  <w:txbxContent>
                    <w:p>
                      <w:pPr>
                        <w:jc w:val="center"/>
                        <w:rPr>
                          <w:sz w:val="36"/>
                          <w:szCs w:val="36"/>
                        </w:rPr>
                      </w:pPr>
                      <w:r>
                        <w:rPr>
                          <w:sz w:val="36"/>
                          <w:szCs w:val="36"/>
                        </w:rPr>
                        <w:t>THESE VALUES HAVE GUIDED US ALL THESE YEARS:</w:t>
                      </w:r>
                    </w:p>
                    <w:p>
                      <w:pPr>
                        <w:jc w:val="center"/>
                      </w:pPr>
                      <w:r>
                        <w:rPr>
                          <w:sz w:val="36"/>
                          <w:szCs w:val="36"/>
                        </w:rPr>
                        <w:t>INNOVATION, EXPERIENCE AND RESULTS</w:t>
                      </w:r>
                    </w:p>
                  </w:txbxContent>
                </v:textbox>
              </v:rect>
            </w:pict>
          </mc:Fallback>
        </mc:AlternateContent>
      </w:r>
      <w:r>
        <w:rPr>
          <w:lang w:eastAsia="en-US"/>
        </w:rPr>
        <mc:AlternateContent>
          <mc:Choice Requires="wps">
            <w:drawing>
              <wp:anchor distT="0" distB="0" distL="114300" distR="114300" simplePos="0" relativeHeight="251660288" behindDoc="0" locked="0" layoutInCell="1" allowOverlap="1">
                <wp:simplePos x="0" y="0"/>
                <wp:positionH relativeFrom="column">
                  <wp:posOffset>2889885</wp:posOffset>
                </wp:positionH>
                <wp:positionV relativeFrom="paragraph">
                  <wp:posOffset>42545</wp:posOffset>
                </wp:positionV>
                <wp:extent cx="2724150" cy="1714500"/>
                <wp:effectExtent l="6350" t="6350" r="12700" b="12700"/>
                <wp:wrapNone/>
                <wp:docPr id="2" name="Rectangles 2"/>
                <wp:cNvGraphicFramePr/>
                <a:graphic xmlns:a="http://schemas.openxmlformats.org/drawingml/2006/main">
                  <a:graphicData uri="http://schemas.microsoft.com/office/word/2010/wordprocessingShape">
                    <wps:wsp>
                      <wps:cNvSpPr/>
                      <wps:spPr>
                        <a:xfrm>
                          <a:off x="0" y="0"/>
                          <a:ext cx="2724150" cy="1714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sz w:val="40"/>
                                <w:szCs w:val="40"/>
                              </w:rPr>
                              <w:t>34 years is not 34 days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55pt;margin-top:3.35pt;height:135pt;width:214.5pt;z-index:251660288;v-text-anchor:middle;mso-width-relative:page;mso-height-relative:page;" fillcolor="#FF0000" filled="t" stroked="t" coordsize="21600,21600" o:gfxdata="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AYEv9oAAAAJAQAADwAAAAAAAAABACAA&#10;AAAiAAAAZHJzL2Rvd25yZXYueG1sUEsBAhQAFAAAAAgAh07iQGsdKMV9AgAAJQUAAA4AAAAAAAAA&#10;AQAgAAAAKQEAAGRycy9lMm9Eb2MueG1sUEsFBgAAAAAGAAYAWQEAABgGAAAAAA==&#10;">
                <v:fill on="t" focussize="0,0"/>
                <v:stroke weight="1pt" color="#41719C [3204]" miterlimit="8" joinstyle="miter"/>
                <v:imagedata o:title=""/>
                <o:lock v:ext="edit" aspectratio="f"/>
                <v:textbox>
                  <w:txbxContent>
                    <w:p>
                      <w:pPr>
                        <w:jc w:val="center"/>
                      </w:pPr>
                      <w:r>
                        <w:rPr>
                          <w:sz w:val="40"/>
                          <w:szCs w:val="40"/>
                        </w:rPr>
                        <w:t>34 years is not 34 days</w:t>
                      </w:r>
                    </w:p>
                  </w:txbxContent>
                </v:textbox>
              </v:rect>
            </w:pict>
          </mc:Fallback>
        </mc:AlternateContent>
      </w: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p>
      <w:r>
        <w:rPr>
          <w:lang w:eastAsia="en-US"/>
        </w:rPr>
        <w:drawing>
          <wp:inline distT="0" distB="0" distL="114300" distR="114300">
            <wp:extent cx="5968365" cy="7960360"/>
            <wp:effectExtent l="0" t="0" r="13335" b="2540"/>
            <wp:docPr id="11" name="Content Placeholder 10" descr="The African Times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The African Times Honor"/>
                    <pic:cNvPicPr>
                      <a:picLocks noChangeAspect="1"/>
                    </pic:cNvPicPr>
                  </pic:nvPicPr>
                  <pic:blipFill>
                    <a:blip r:embed="rId4"/>
                    <a:stretch>
                      <a:fillRect/>
                    </a:stretch>
                  </pic:blipFill>
                  <pic:spPr>
                    <a:xfrm>
                      <a:off x="0" y="0"/>
                      <a:ext cx="5968365" cy="7960360"/>
                    </a:xfrm>
                    <a:prstGeom prst="rect">
                      <a:avLst/>
                    </a:prstGeom>
                  </pic:spPr>
                </pic:pic>
              </a:graphicData>
            </a:graphic>
          </wp:inline>
        </w:drawing>
      </w:r>
    </w:p>
    <w:p/>
    <w:p>
      <w:pPr>
        <w:jc w:val="center"/>
        <w:rPr>
          <w:color w:val="FF0000"/>
          <w:sz w:val="36"/>
          <w:szCs w:val="36"/>
          <w:u w:val="single"/>
        </w:rPr>
      </w:pPr>
    </w:p>
    <w:p>
      <w:pPr>
        <w:jc w:val="center"/>
        <w:rPr>
          <w:color w:val="FF0000"/>
          <w:sz w:val="36"/>
          <w:szCs w:val="36"/>
          <w:u w:val="single"/>
        </w:rPr>
      </w:pPr>
    </w:p>
    <w:p>
      <w:pPr>
        <w:rPr>
          <w:color w:val="FF0000"/>
          <w:u w:val="single"/>
        </w:rPr>
      </w:pPr>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0" w:type="dxa"/>
          </w:tcPr>
          <w:tbl>
            <w:tblPr>
              <w:tblStyle w:val="3"/>
              <w:tblW w:w="16940" w:type="dxa"/>
              <w:tblCellSpacing w:w="0" w:type="dxa"/>
              <w:tblInd w:w="0" w:type="dxa"/>
              <w:shd w:val="clear" w:color="auto" w:fill="FF0000"/>
              <w:tblLayout w:type="fixed"/>
              <w:tblCellMar>
                <w:top w:w="0" w:type="dxa"/>
                <w:left w:w="0" w:type="dxa"/>
                <w:bottom w:w="0" w:type="dxa"/>
                <w:right w:w="0" w:type="dxa"/>
              </w:tblCellMar>
            </w:tblPr>
            <w:tblGrid>
              <w:gridCol w:w="16940"/>
            </w:tblGrid>
            <w:tr>
              <w:tblPrEx>
                <w:shd w:val="clear" w:color="auto" w:fill="FF0000"/>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FF0000"/>
                  <w:tcMar>
                    <w:top w:w="72" w:type="dxa"/>
                    <w:left w:w="144" w:type="dxa"/>
                    <w:bottom w:w="72" w:type="dxa"/>
                    <w:right w:w="144" w:type="dxa"/>
                  </w:tcMar>
                </w:tcPr>
                <w:p>
                  <w:pPr>
                    <w:jc w:val="both"/>
                  </w:pPr>
                  <w:r>
                    <w:rPr>
                      <w:b/>
                      <w:bCs/>
                      <w:color w:val="FFFFFF" w:themeColor="background1"/>
                      <w:sz w:val="48"/>
                      <w:szCs w:val="48"/>
                      <w14:textFill>
                        <w14:solidFill>
                          <w14:schemeClr w14:val="bg1"/>
                        </w14:solidFill>
                      </w14:textFill>
                    </w:rPr>
                    <w:t>ADVERTISING OP</w:t>
                  </w:r>
                  <w:r>
                    <w:rPr>
                      <w:rFonts w:hint="default"/>
                      <w:b/>
                      <w:bCs/>
                      <w:color w:val="FFFFFF" w:themeColor="background1"/>
                      <w:sz w:val="48"/>
                      <w:szCs w:val="48"/>
                      <w:lang w:val="en-US"/>
                      <w14:textFill>
                        <w14:solidFill>
                          <w14:schemeClr w14:val="bg1"/>
                        </w14:solidFill>
                      </w14:textFill>
                    </w:rPr>
                    <w:t>TIONS</w:t>
                  </w:r>
                  <w:r>
                    <w:rPr>
                      <w:b/>
                      <w:bCs/>
                      <w:color w:val="FFFFFF" w:themeColor="background1"/>
                      <w:sz w:val="50"/>
                      <w:szCs w:val="50"/>
                      <w14:textFill>
                        <w14:solidFill>
                          <w14:schemeClr w14:val="bg1"/>
                        </w14:solidFill>
                      </w14:textFill>
                    </w:rPr>
                    <w:t xml:space="preserve">  </w:t>
                  </w:r>
                </w:p>
              </w:tc>
            </w:tr>
          </w:tbl>
          <w:p>
            <w:pPr>
              <w:widowControl w:val="0"/>
              <w:jc w:val="center"/>
              <w:rPr>
                <w:sz w:val="36"/>
                <w:szCs w:val="36"/>
                <w:u w:val="single"/>
              </w:rPr>
            </w:pPr>
          </w:p>
        </w:tc>
      </w:tr>
    </w:tbl>
    <w:p>
      <w:pPr>
        <w:jc w:val="center"/>
        <w:rPr>
          <w:color w:val="FF0000"/>
          <w:sz w:val="36"/>
          <w:szCs w:val="36"/>
          <w:u w:val="single"/>
        </w:rPr>
      </w:pPr>
    </w:p>
    <w:p>
      <w:pPr>
        <w:jc w:val="both"/>
        <w:rPr>
          <w:color w:val="FF0000"/>
        </w:rPr>
      </w:pPr>
    </w:p>
    <w:p/>
    <w:p/>
    <w:p>
      <w:r>
        <w:rPr>
          <w:lang w:eastAsia="en-US"/>
        </w:rPr>
        <w:drawing>
          <wp:inline distT="0" distB="0" distL="114300" distR="114300">
            <wp:extent cx="5273040" cy="3515360"/>
            <wp:effectExtent l="4445" t="4445" r="18415" b="2349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t xml:space="preserve"> </w:t>
      </w:r>
    </w:p>
    <w:p>
      <w:pPr>
        <w:rPr>
          <w:color w:val="FF0000"/>
          <w:u w:val="single"/>
        </w:rPr>
      </w:pPr>
    </w:p>
    <w:p>
      <w:pPr>
        <w:rPr>
          <w:b/>
          <w:bCs/>
          <w:sz w:val="28"/>
          <w:szCs w:val="28"/>
        </w:rPr>
      </w:pPr>
      <w:r>
        <w:rPr>
          <w:b/>
          <w:bCs/>
          <w:sz w:val="28"/>
          <w:szCs w:val="28"/>
        </w:rPr>
        <w:t>Banner Ads:</w:t>
      </w:r>
    </w:p>
    <w:p>
      <w:pPr>
        <w:rPr>
          <w:sz w:val="28"/>
          <w:szCs w:val="28"/>
        </w:rPr>
      </w:pPr>
    </w:p>
    <w:p>
      <w:pPr>
        <w:rPr>
          <w:sz w:val="28"/>
          <w:szCs w:val="28"/>
        </w:rPr>
      </w:pPr>
      <w:r>
        <w:rPr>
          <w:sz w:val="28"/>
          <w:szCs w:val="28"/>
        </w:rPr>
        <w:t>Banner ads are a highly visible and effective way to promote your brand or products to our diverse and engaged audience. They are strategically placed throughout our website, including the header, sidebar, and inline within articles, ensuring high visibility.</w:t>
      </w:r>
    </w:p>
    <w:p>
      <w:pPr>
        <w:rPr>
          <w:sz w:val="28"/>
          <w:szCs w:val="28"/>
        </w:rPr>
      </w:pPr>
      <w:r>
        <w:rPr>
          <w:sz w:val="28"/>
          <w:szCs w:val="28"/>
        </w:rPr>
        <w:t xml:space="preserve">  </w:t>
      </w:r>
    </w:p>
    <w:p>
      <w:pPr>
        <w:rPr>
          <w:sz w:val="28"/>
          <w:szCs w:val="28"/>
        </w:rPr>
      </w:pPr>
      <w:r>
        <w:rPr>
          <w:sz w:val="28"/>
          <w:szCs w:val="28"/>
        </w:rPr>
        <w:t xml:space="preserve">- </w:t>
      </w:r>
      <w:r>
        <w:rPr>
          <w:b/>
          <w:bCs/>
          <w:sz w:val="28"/>
          <w:szCs w:val="28"/>
        </w:rPr>
        <w:t>Benefits</w:t>
      </w:r>
    </w:p>
    <w:p>
      <w:pPr>
        <w:rPr>
          <w:sz w:val="28"/>
          <w:szCs w:val="28"/>
        </w:rPr>
      </w:pPr>
      <w:r>
        <w:rPr>
          <w:sz w:val="28"/>
          <w:szCs w:val="28"/>
        </w:rPr>
        <w:t xml:space="preserve">  - </w:t>
      </w:r>
      <w:r>
        <w:rPr>
          <w:b/>
          <w:bCs/>
          <w:sz w:val="28"/>
          <w:szCs w:val="28"/>
        </w:rPr>
        <w:t>Prominence</w:t>
      </w:r>
      <w:r>
        <w:rPr>
          <w:sz w:val="28"/>
          <w:szCs w:val="28"/>
        </w:rPr>
        <w:t>: Banner ads are one of the first elements our audience sees, ensuring maximum exposure for your brand.</w:t>
      </w:r>
    </w:p>
    <w:p>
      <w:pPr>
        <w:rPr>
          <w:sz w:val="28"/>
          <w:szCs w:val="28"/>
        </w:rPr>
      </w:pPr>
      <w:r>
        <w:rPr>
          <w:sz w:val="28"/>
          <w:szCs w:val="28"/>
        </w:rPr>
        <w:t xml:space="preserve">  - </w:t>
      </w:r>
      <w:r>
        <w:rPr>
          <w:b/>
          <w:bCs/>
          <w:sz w:val="28"/>
          <w:szCs w:val="28"/>
        </w:rPr>
        <w:t>Click-through Potential</w:t>
      </w:r>
      <w:r>
        <w:rPr>
          <w:sz w:val="28"/>
          <w:szCs w:val="28"/>
        </w:rPr>
        <w:t>: Users can easily click on banner ads to visit your website or landing page.</w:t>
      </w:r>
    </w:p>
    <w:p>
      <w:pPr>
        <w:rPr>
          <w:sz w:val="28"/>
          <w:szCs w:val="28"/>
        </w:rPr>
      </w:pPr>
      <w:r>
        <w:rPr>
          <w:sz w:val="28"/>
          <w:szCs w:val="28"/>
        </w:rPr>
        <w:t xml:space="preserve">  </w:t>
      </w:r>
    </w:p>
    <w:p>
      <w:pPr>
        <w:rPr>
          <w:sz w:val="28"/>
          <w:szCs w:val="28"/>
        </w:rPr>
      </w:pPr>
    </w:p>
    <w:p>
      <w:pPr>
        <w:rPr>
          <w:sz w:val="28"/>
          <w:szCs w:val="28"/>
        </w:rPr>
      </w:pPr>
    </w:p>
    <w:p>
      <w:pPr>
        <w:rPr>
          <w:sz w:val="28"/>
          <w:szCs w:val="28"/>
        </w:rPr>
      </w:pPr>
    </w:p>
    <w:p>
      <w:pPr>
        <w:rPr>
          <w:sz w:val="28"/>
          <w:szCs w:val="28"/>
        </w:rPr>
      </w:pPr>
    </w:p>
    <w:p>
      <w:pPr>
        <w:rPr>
          <w:b/>
          <w:bCs/>
          <w:sz w:val="28"/>
          <w:szCs w:val="28"/>
        </w:rPr>
      </w:pPr>
      <w:r>
        <w:rPr>
          <w:rFonts w:hint="default"/>
          <w:b/>
          <w:bCs/>
          <w:sz w:val="28"/>
          <w:szCs w:val="28"/>
          <w:lang w:val="en-US"/>
        </w:rPr>
        <w:t>2</w:t>
      </w:r>
      <w:r>
        <w:rPr>
          <w:b/>
          <w:bCs/>
          <w:sz w:val="28"/>
          <w:szCs w:val="28"/>
        </w:rPr>
        <w:t xml:space="preserve">. Sponsored </w:t>
      </w:r>
      <w:r>
        <w:rPr>
          <w:rFonts w:hint="default"/>
          <w:b/>
          <w:bCs/>
          <w:sz w:val="28"/>
          <w:szCs w:val="28"/>
          <w:lang w:val="en-US"/>
        </w:rPr>
        <w:t>and Featured Articles/Stories</w:t>
      </w:r>
      <w:r>
        <w:rPr>
          <w:b/>
          <w:bCs/>
          <w:sz w:val="28"/>
          <w:szCs w:val="28"/>
        </w:rPr>
        <w:t>:</w:t>
      </w:r>
    </w:p>
    <w:p>
      <w:pPr>
        <w:rPr>
          <w:sz w:val="28"/>
          <w:szCs w:val="28"/>
        </w:rPr>
      </w:pPr>
    </w:p>
    <w:p>
      <w:pPr>
        <w:rPr>
          <w:sz w:val="28"/>
          <w:szCs w:val="28"/>
        </w:rPr>
      </w:pPr>
      <w:r>
        <w:rPr>
          <w:sz w:val="28"/>
          <w:szCs w:val="28"/>
        </w:rPr>
        <w:t>Sponsored content provides an authentic and non-intrusive way to engage our audience with your brand. This is seamlessly integrated into our editorial content, offering a natural reading experience</w:t>
      </w:r>
      <w:r>
        <w:rPr>
          <w:rFonts w:hint="default"/>
          <w:sz w:val="28"/>
          <w:szCs w:val="28"/>
          <w:lang w:val="en-US"/>
        </w:rPr>
        <w:t xml:space="preserve">. This </w:t>
      </w:r>
      <w:r>
        <w:rPr>
          <w:sz w:val="28"/>
          <w:szCs w:val="28"/>
        </w:rPr>
        <w:t>offer</w:t>
      </w:r>
      <w:r>
        <w:rPr>
          <w:rFonts w:hint="default"/>
          <w:sz w:val="28"/>
          <w:szCs w:val="28"/>
          <w:lang w:val="en-US"/>
        </w:rPr>
        <w:t xml:space="preserve"> you</w:t>
      </w:r>
      <w:r>
        <w:rPr>
          <w:sz w:val="28"/>
          <w:szCs w:val="28"/>
        </w:rPr>
        <w:t xml:space="preserve"> </w:t>
      </w:r>
      <w:r>
        <w:rPr>
          <w:rFonts w:hint="default"/>
          <w:sz w:val="28"/>
          <w:szCs w:val="28"/>
          <w:lang w:val="en-US"/>
        </w:rPr>
        <w:t>the</w:t>
      </w:r>
      <w:r>
        <w:rPr>
          <w:sz w:val="28"/>
          <w:szCs w:val="28"/>
        </w:rPr>
        <w:t xml:space="preserve"> prime opportunity to tell your brand's story and engage our audience through informative and engaging contents. They are prominently displayed on our website and receive special attention from our readers.</w:t>
      </w:r>
    </w:p>
    <w:p>
      <w:pPr>
        <w:rPr>
          <w:sz w:val="28"/>
          <w:szCs w:val="28"/>
        </w:rPr>
      </w:pPr>
    </w:p>
    <w:p>
      <w:pPr>
        <w:rPr>
          <w:sz w:val="28"/>
          <w:szCs w:val="28"/>
        </w:rPr>
      </w:pPr>
      <w:r>
        <w:rPr>
          <w:b/>
          <w:bCs/>
          <w:sz w:val="28"/>
          <w:szCs w:val="28"/>
        </w:rPr>
        <w:t xml:space="preserve"> </w:t>
      </w:r>
    </w:p>
    <w:p>
      <w:pPr>
        <w:rPr>
          <w:sz w:val="28"/>
          <w:szCs w:val="28"/>
        </w:rPr>
      </w:pPr>
      <w:r>
        <w:rPr>
          <w:b/>
          <w:bCs/>
          <w:sz w:val="28"/>
          <w:szCs w:val="28"/>
        </w:rPr>
        <w:t>- Benefits:</w:t>
      </w:r>
    </w:p>
    <w:p>
      <w:pPr>
        <w:rPr>
          <w:rFonts w:hint="default"/>
          <w:sz w:val="28"/>
          <w:szCs w:val="28"/>
          <w:lang w:val="en-US"/>
        </w:rPr>
      </w:pPr>
      <w:r>
        <w:rPr>
          <w:sz w:val="28"/>
          <w:szCs w:val="28"/>
        </w:rPr>
        <w:t xml:space="preserve">  - </w:t>
      </w:r>
      <w:r>
        <w:rPr>
          <w:b/>
          <w:bCs/>
          <w:sz w:val="28"/>
          <w:szCs w:val="28"/>
        </w:rPr>
        <w:t>Trust and Authenticity</w:t>
      </w:r>
      <w:r>
        <w:rPr>
          <w:sz w:val="28"/>
          <w:szCs w:val="28"/>
        </w:rPr>
        <w:t>: Sponsored content is designed to blend with our editorial style, enhancing trust and authenticity.</w:t>
      </w:r>
      <w:r>
        <w:rPr>
          <w:rFonts w:hint="default"/>
          <w:sz w:val="28"/>
          <w:szCs w:val="28"/>
          <w:lang w:val="en-US"/>
        </w:rPr>
        <w:t xml:space="preserve"> </w:t>
      </w:r>
      <w:r>
        <w:rPr>
          <w:sz w:val="28"/>
          <w:szCs w:val="28"/>
        </w:rPr>
        <w:t>Featured articles allow you to provide valuable information, showcase expertise, and connect with our readers on a deeper level.</w:t>
      </w:r>
    </w:p>
    <w:p>
      <w:pPr>
        <w:rPr>
          <w:sz w:val="28"/>
          <w:szCs w:val="28"/>
        </w:rPr>
      </w:pPr>
      <w:r>
        <w:rPr>
          <w:sz w:val="28"/>
          <w:szCs w:val="28"/>
        </w:rPr>
        <w:t xml:space="preserve">  - </w:t>
      </w:r>
      <w:r>
        <w:rPr>
          <w:b/>
          <w:bCs/>
          <w:sz w:val="28"/>
          <w:szCs w:val="28"/>
        </w:rPr>
        <w:t>Audience Relevance</w:t>
      </w:r>
      <w:r>
        <w:rPr>
          <w:sz w:val="28"/>
          <w:szCs w:val="28"/>
        </w:rPr>
        <w:t>: Connect with our readers by providing content that is informative, valuable, and aligns with their interests.</w:t>
      </w:r>
    </w:p>
    <w:p>
      <w:pPr>
        <w:rPr>
          <w:sz w:val="28"/>
          <w:szCs w:val="28"/>
        </w:rPr>
      </w:pPr>
    </w:p>
    <w:p>
      <w:pPr>
        <w:rPr>
          <w:sz w:val="28"/>
          <w:szCs w:val="28"/>
        </w:rPr>
      </w:pPr>
      <w:r>
        <w:rPr>
          <w:sz w:val="28"/>
          <w:szCs w:val="28"/>
        </w:rPr>
        <w:t xml:space="preserve">Your featured article will be prominently displayed on our </w:t>
      </w:r>
      <w:r>
        <w:rPr>
          <w:rFonts w:hint="default"/>
          <w:sz w:val="28"/>
          <w:szCs w:val="28"/>
          <w:lang w:val="en-US"/>
        </w:rPr>
        <w:t>platforms</w:t>
      </w:r>
      <w:r>
        <w:rPr>
          <w:sz w:val="28"/>
          <w:szCs w:val="28"/>
        </w:rPr>
        <w:t xml:space="preserve"> and featured article section for maximum visibility.</w:t>
      </w:r>
    </w:p>
    <w:p>
      <w:pPr>
        <w:rPr>
          <w:b/>
          <w:bCs/>
          <w:sz w:val="28"/>
          <w:szCs w:val="28"/>
        </w:rPr>
      </w:pPr>
    </w:p>
    <w:p>
      <w:pPr>
        <w:numPr>
          <w:ilvl w:val="0"/>
          <w:numId w:val="1"/>
        </w:numPr>
        <w:rPr>
          <w:sz w:val="28"/>
          <w:szCs w:val="28"/>
        </w:rPr>
      </w:pPr>
      <w:r>
        <w:rPr>
          <w:b/>
          <w:bCs/>
          <w:sz w:val="28"/>
          <w:szCs w:val="28"/>
        </w:rPr>
        <w:t>Exclusive Offers:</w:t>
      </w:r>
    </w:p>
    <w:p>
      <w:pPr>
        <w:rPr>
          <w:sz w:val="28"/>
          <w:szCs w:val="28"/>
        </w:rPr>
      </w:pPr>
    </w:p>
    <w:p>
      <w:pPr>
        <w:rPr>
          <w:sz w:val="28"/>
          <w:szCs w:val="28"/>
        </w:rPr>
      </w:pPr>
      <w:r>
        <w:rPr>
          <w:sz w:val="28"/>
          <w:szCs w:val="28"/>
        </w:rPr>
        <w:t>Exclusive offers are a powerful incentive to drive user engagement and conversions. They are tailored promotions or discounts that you can provide to our audience.</w:t>
      </w:r>
    </w:p>
    <w:p>
      <w:pPr>
        <w:rPr>
          <w:sz w:val="28"/>
          <w:szCs w:val="28"/>
        </w:rPr>
      </w:pPr>
    </w:p>
    <w:p>
      <w:pPr>
        <w:rPr>
          <w:sz w:val="28"/>
          <w:szCs w:val="28"/>
        </w:rPr>
      </w:pPr>
      <w:r>
        <w:rPr>
          <w:b/>
          <w:bCs/>
          <w:sz w:val="28"/>
          <w:szCs w:val="28"/>
        </w:rPr>
        <w:t>- Benefits</w:t>
      </w:r>
      <w:r>
        <w:rPr>
          <w:sz w:val="28"/>
          <w:szCs w:val="28"/>
        </w:rPr>
        <w:t>:</w:t>
      </w:r>
    </w:p>
    <w:p>
      <w:pPr>
        <w:rPr>
          <w:sz w:val="28"/>
          <w:szCs w:val="28"/>
        </w:rPr>
      </w:pPr>
      <w:r>
        <w:rPr>
          <w:b/>
          <w:bCs/>
          <w:sz w:val="28"/>
          <w:szCs w:val="28"/>
        </w:rPr>
        <w:t>Engagement</w:t>
      </w:r>
      <w:r>
        <w:rPr>
          <w:sz w:val="28"/>
          <w:szCs w:val="28"/>
        </w:rPr>
        <w:t>: Exclusive offers create a sense of urgency and encourage our audience to take action.</w:t>
      </w:r>
    </w:p>
    <w:p>
      <w:pPr>
        <w:rPr>
          <w:sz w:val="28"/>
          <w:szCs w:val="28"/>
        </w:rPr>
      </w:pPr>
      <w:r>
        <w:rPr>
          <w:b/>
          <w:bCs/>
          <w:sz w:val="28"/>
          <w:szCs w:val="28"/>
        </w:rPr>
        <w:t>Conversion</w:t>
      </w:r>
      <w:r>
        <w:rPr>
          <w:sz w:val="28"/>
          <w:szCs w:val="28"/>
        </w:rPr>
        <w:t>: Drive sales, sign-ups, or other desired actions by offering exclusive deals to our readers.</w:t>
      </w:r>
    </w:p>
    <w:p>
      <w:pPr>
        <w:rPr>
          <w:sz w:val="28"/>
          <w:szCs w:val="28"/>
        </w:rPr>
      </w:pPr>
    </w:p>
    <w:p>
      <w:pPr>
        <w:rPr>
          <w:sz w:val="28"/>
          <w:szCs w:val="28"/>
        </w:rPr>
      </w:pPr>
      <w:r>
        <w:rPr>
          <w:b/>
          <w:bCs/>
          <w:sz w:val="28"/>
          <w:szCs w:val="28"/>
        </w:rPr>
        <w:t>Communication</w:t>
      </w:r>
      <w:r>
        <w:rPr>
          <w:sz w:val="28"/>
          <w:szCs w:val="28"/>
        </w:rPr>
        <w:t>: We will collaborate with the client to effectively communicate these offers to our audience through banner ads, featured articles, and other channels, maximizing their impact.</w:t>
      </w:r>
    </w:p>
    <w:p>
      <w:pPr>
        <w:rPr>
          <w:color w:val="FF0000"/>
          <w:u w:val="single"/>
        </w:rPr>
      </w:pPr>
    </w:p>
    <w:p>
      <w:pPr>
        <w:rPr>
          <w:color w:val="FF0000"/>
          <w:u w:val="single"/>
        </w:rPr>
      </w:pPr>
    </w:p>
    <w:p>
      <w:pPr>
        <w:rPr>
          <w:color w:val="FF0000"/>
          <w:u w:val="single"/>
        </w:rPr>
      </w:pPr>
    </w:p>
    <w:p>
      <w:pPr>
        <w:rPr>
          <w:color w:val="FF0000"/>
          <w:u w:val="single"/>
        </w:rPr>
      </w:pPr>
    </w:p>
    <w:p>
      <w:pPr>
        <w:rPr>
          <w:sz w:val="28"/>
          <w:szCs w:val="28"/>
        </w:rPr>
      </w:pPr>
    </w:p>
    <w:p>
      <w:pPr>
        <w:rPr>
          <w:sz w:val="28"/>
          <w:szCs w:val="28"/>
        </w:rPr>
      </w:pPr>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c>
          <w:tcPr>
            <w:tcW w:w="9460" w:type="dxa"/>
            <w:shd w:val="clear" w:color="auto" w:fill="FF0000"/>
          </w:tcPr>
          <w:tbl>
            <w:tblPr>
              <w:tblStyle w:val="3"/>
              <w:tblW w:w="16940" w:type="dxa"/>
              <w:tblCellSpacing w:w="0" w:type="dxa"/>
              <w:tblInd w:w="0" w:type="dxa"/>
              <w:shd w:val="clear" w:color="auto" w:fill="FF0000"/>
              <w:tblLayout w:type="fixed"/>
              <w:tblCellMar>
                <w:top w:w="0" w:type="dxa"/>
                <w:left w:w="0" w:type="dxa"/>
                <w:bottom w:w="0" w:type="dxa"/>
                <w:right w:w="0" w:type="dxa"/>
              </w:tblCellMar>
            </w:tblPr>
            <w:tblGrid>
              <w:gridCol w:w="16940"/>
            </w:tblGrid>
            <w:tr>
              <w:tblPrEx>
                <w:shd w:val="clear" w:color="auto" w:fill="FF0000"/>
                <w:tblCellMar>
                  <w:top w:w="0" w:type="dxa"/>
                  <w:left w:w="0" w:type="dxa"/>
                  <w:bottom w:w="0" w:type="dxa"/>
                  <w:right w:w="0" w:type="dxa"/>
                </w:tblCellMar>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FF0000"/>
                  <w:tcMar>
                    <w:top w:w="72" w:type="dxa"/>
                    <w:left w:w="144" w:type="dxa"/>
                    <w:bottom w:w="72" w:type="dxa"/>
                    <w:right w:w="144" w:type="dxa"/>
                  </w:tcMar>
                </w:tcPr>
                <w:p>
                  <w:pPr>
                    <w:jc w:val="both"/>
                    <w:rPr>
                      <w:b/>
                      <w:bCs/>
                      <w:color w:val="FFFFFF" w:themeColor="background1"/>
                      <w:sz w:val="50"/>
                      <w:szCs w:val="50"/>
                      <w14:textFill>
                        <w14:solidFill>
                          <w14:schemeClr w14:val="bg1"/>
                        </w14:solidFill>
                      </w14:textFill>
                    </w:rPr>
                  </w:pPr>
                  <w:r>
                    <w:rPr>
                      <w:b/>
                      <w:bCs/>
                      <w:color w:val="FFFFFF" w:themeColor="background1"/>
                      <w:sz w:val="50"/>
                      <w:szCs w:val="50"/>
                      <w14:textFill>
                        <w14:solidFill>
                          <w14:schemeClr w14:val="bg1"/>
                        </w14:solidFill>
                      </w14:textFill>
                    </w:rPr>
                    <w:t>Email Marketing: Engaging High and</w:t>
                  </w:r>
                </w:p>
                <w:p>
                  <w:pPr>
                    <w:jc w:val="both"/>
                  </w:pPr>
                  <w:r>
                    <w:rPr>
                      <w:b/>
                      <w:bCs/>
                      <w:color w:val="FFFFFF" w:themeColor="background1"/>
                      <w:sz w:val="50"/>
                      <w:szCs w:val="50"/>
                      <w14:textFill>
                        <w14:solidFill>
                          <w14:schemeClr w14:val="bg1"/>
                        </w14:solidFill>
                      </w14:textFill>
                    </w:rPr>
                    <w:t>Middle-Class Audiences</w:t>
                  </w:r>
                </w:p>
              </w:tc>
            </w:tr>
          </w:tbl>
          <w:p>
            <w:pPr>
              <w:widowControl w:val="0"/>
              <w:jc w:val="center"/>
              <w:rPr>
                <w:sz w:val="36"/>
                <w:szCs w:val="36"/>
                <w:u w:val="single"/>
              </w:rPr>
            </w:pPr>
          </w:p>
        </w:tc>
      </w:tr>
    </w:tbl>
    <w:p>
      <w:pPr>
        <w:rPr>
          <w:sz w:val="28"/>
          <w:szCs w:val="28"/>
        </w:rPr>
      </w:pPr>
    </w:p>
    <w:p>
      <w:pPr>
        <w:rPr>
          <w:color w:val="FF0000"/>
          <w:sz w:val="36"/>
          <w:szCs w:val="36"/>
        </w:rPr>
      </w:pPr>
    </w:p>
    <w:p>
      <w:pPr>
        <w:rPr>
          <w:sz w:val="28"/>
          <w:szCs w:val="28"/>
        </w:rPr>
      </w:pPr>
      <w:r>
        <w:rPr>
          <w:sz w:val="28"/>
          <w:szCs w:val="28"/>
        </w:rPr>
        <w:t>At The African Times/USA, we take great pride in our extensive reach and the quality of our engaged readership. We send out a substantial number of newsletters weekly, ensuring that your message reaches the right audience effectively. Here's how we maintain the excellence of our email subscriber base:</w:t>
      </w:r>
    </w:p>
    <w:p>
      <w:pPr>
        <w:rPr>
          <w:sz w:val="28"/>
          <w:szCs w:val="28"/>
        </w:rPr>
      </w:pPr>
    </w:p>
    <w:p>
      <w:pPr>
        <w:rPr>
          <w:b/>
          <w:bCs/>
          <w:sz w:val="28"/>
          <w:szCs w:val="28"/>
        </w:rPr>
      </w:pPr>
      <w:r>
        <w:rPr>
          <w:b/>
          <w:bCs/>
          <w:sz w:val="28"/>
          <w:szCs w:val="28"/>
        </w:rPr>
        <w:t>Weekly Newsletter Distribution:</w:t>
      </w:r>
    </w:p>
    <w:p>
      <w:pPr>
        <w:rPr>
          <w:sz w:val="28"/>
          <w:szCs w:val="28"/>
        </w:rPr>
      </w:pPr>
    </w:p>
    <w:p>
      <w:pPr>
        <w:rPr>
          <w:sz w:val="28"/>
          <w:szCs w:val="28"/>
        </w:rPr>
      </w:pPr>
      <w:r>
        <w:rPr>
          <w:sz w:val="28"/>
          <w:szCs w:val="28"/>
        </w:rPr>
        <w:t>We leverage the power of email marketing by sending out a whopping 85,750 newsletters each week. This frequency ensures that your brand's message is consistently communicated to our audience, maximizing your campaign's visibility and impact.</w:t>
      </w:r>
    </w:p>
    <w:p>
      <w:pPr>
        <w:rPr>
          <w:b/>
          <w:bCs/>
          <w:sz w:val="28"/>
          <w:szCs w:val="28"/>
        </w:rPr>
      </w:pPr>
    </w:p>
    <w:p>
      <w:pPr>
        <w:rPr>
          <w:sz w:val="28"/>
          <w:szCs w:val="28"/>
        </w:rPr>
      </w:pPr>
      <w:r>
        <w:rPr>
          <w:b/>
          <w:bCs/>
          <w:sz w:val="28"/>
          <w:szCs w:val="28"/>
        </w:rPr>
        <w:t>Audience Quality Assurance:</w:t>
      </w:r>
    </w:p>
    <w:p>
      <w:pPr>
        <w:rPr>
          <w:sz w:val="28"/>
          <w:szCs w:val="28"/>
        </w:rPr>
      </w:pPr>
    </w:p>
    <w:p>
      <w:pPr>
        <w:rPr>
          <w:sz w:val="28"/>
          <w:szCs w:val="28"/>
        </w:rPr>
      </w:pPr>
      <w:r>
        <w:rPr>
          <w:sz w:val="28"/>
          <w:szCs w:val="28"/>
        </w:rPr>
        <w:t>We understand the importance of ensuring that the client’s message reaches the right audience - individuals who are in the high or middle class income bracket. To guarantee the quality of our subscribers, we employ a meticulous process of audience collection and verification. Here's how we do it:</w:t>
      </w:r>
    </w:p>
    <w:p>
      <w:pPr>
        <w:rPr>
          <w:sz w:val="28"/>
          <w:szCs w:val="28"/>
        </w:rPr>
      </w:pPr>
    </w:p>
    <w:p>
      <w:pPr>
        <w:rPr>
          <w:sz w:val="28"/>
          <w:szCs w:val="28"/>
        </w:rPr>
      </w:pPr>
      <w:r>
        <w:rPr>
          <w:b/>
          <w:bCs/>
          <w:sz w:val="28"/>
          <w:szCs w:val="28"/>
        </w:rPr>
        <w:t>- Strategic Targeting</w:t>
      </w:r>
      <w:r>
        <w:rPr>
          <w:sz w:val="28"/>
          <w:szCs w:val="28"/>
        </w:rPr>
        <w:t>: Our subscriber acquisition strategy is designed to attract individuals who fall into the high or middle class, ensuring that your campaigns resonate with the right socioeconomic groups.</w:t>
      </w:r>
    </w:p>
    <w:p>
      <w:pPr>
        <w:rPr>
          <w:sz w:val="28"/>
          <w:szCs w:val="28"/>
        </w:rPr>
      </w:pPr>
    </w:p>
    <w:p>
      <w:pPr>
        <w:rPr>
          <w:sz w:val="28"/>
          <w:szCs w:val="28"/>
        </w:rPr>
      </w:pPr>
      <w:r>
        <w:rPr>
          <w:b/>
          <w:bCs/>
          <w:sz w:val="28"/>
          <w:szCs w:val="28"/>
        </w:rPr>
        <w:t>- Data Verification</w:t>
      </w:r>
      <w:r>
        <w:rPr>
          <w:sz w:val="28"/>
          <w:szCs w:val="28"/>
        </w:rPr>
        <w:t>: We employ stringent data verification processes to confirm the socioeconomic status of our subscribers. This includes analyzing various data points such as income, occupation, and education level.</w:t>
      </w:r>
    </w:p>
    <w:p>
      <w:pPr>
        <w:rPr>
          <w:sz w:val="28"/>
          <w:szCs w:val="28"/>
        </w:rPr>
      </w:pPr>
    </w:p>
    <w:p>
      <w:pPr>
        <w:rPr>
          <w:sz w:val="28"/>
          <w:szCs w:val="28"/>
        </w:rPr>
      </w:pPr>
      <w:r>
        <w:rPr>
          <w:b/>
          <w:bCs/>
          <w:sz w:val="28"/>
          <w:szCs w:val="28"/>
        </w:rPr>
        <w:t>- Segmentation</w:t>
      </w:r>
      <w:r>
        <w:rPr>
          <w:sz w:val="28"/>
          <w:szCs w:val="28"/>
        </w:rPr>
        <w:t>: Our email subscriber base is carefully segmented based on socioeconomic criteria. This segmentation enables us to deliver tailored content and campaigns that align with the specific interests and preferences of our audience.</w:t>
      </w:r>
    </w:p>
    <w:p>
      <w:pPr>
        <w:rPr>
          <w:sz w:val="28"/>
          <w:szCs w:val="28"/>
        </w:rPr>
      </w:pPr>
    </w:p>
    <w:p>
      <w:pPr>
        <w:rPr>
          <w:b/>
          <w:bCs/>
          <w:sz w:val="28"/>
          <w:szCs w:val="28"/>
        </w:rPr>
      </w:pPr>
      <w:r>
        <w:rPr>
          <w:b/>
          <w:bCs/>
          <w:sz w:val="28"/>
          <w:szCs w:val="28"/>
        </w:rPr>
        <w:t>Campaign Flexibility:</w:t>
      </w:r>
    </w:p>
    <w:p>
      <w:pPr>
        <w:rPr>
          <w:sz w:val="28"/>
          <w:szCs w:val="28"/>
        </w:rPr>
      </w:pPr>
    </w:p>
    <w:p>
      <w:pPr>
        <w:rPr>
          <w:color w:val="FF0000"/>
          <w:u w:val="single"/>
        </w:rPr>
      </w:pPr>
      <w:r>
        <w:rPr>
          <w:sz w:val="28"/>
          <w:szCs w:val="28"/>
        </w:rPr>
        <w:t>While we send out newsletters weekly to maintain consistent engagement, we also recognize that campaigns may have different schedules. For this reason, we can adjust our email outreach strategy to bi-weekly for your campaigns, ensuring that your message aligns with your campaign timelines.</w:t>
      </w:r>
    </w:p>
    <w:p>
      <w:pPr>
        <w:rPr>
          <w:color w:val="FF0000"/>
          <w:u w:val="single"/>
        </w:rPr>
      </w:pPr>
    </w:p>
    <w:p>
      <w:pPr>
        <w:rPr>
          <w:color w:val="FF0000"/>
          <w:u w:val="single"/>
        </w:rPr>
      </w:pPr>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0" w:type="dxa"/>
          </w:tcPr>
          <w:tbl>
            <w:tblPr>
              <w:tblStyle w:val="3"/>
              <w:tblW w:w="16940" w:type="dxa"/>
              <w:tblCellSpacing w:w="0" w:type="dxa"/>
              <w:tblInd w:w="0" w:type="dxa"/>
              <w:shd w:val="clear" w:color="auto" w:fill="FF0000"/>
              <w:tblLayout w:type="fixed"/>
              <w:tblCellMar>
                <w:top w:w="0" w:type="dxa"/>
                <w:left w:w="0" w:type="dxa"/>
                <w:bottom w:w="0" w:type="dxa"/>
                <w:right w:w="0" w:type="dxa"/>
              </w:tblCellMar>
            </w:tblPr>
            <w:tblGrid>
              <w:gridCol w:w="16940"/>
            </w:tblGrid>
            <w:tr>
              <w:tblPrEx>
                <w:shd w:val="clear" w:color="auto" w:fill="FF0000"/>
                <w:tblCellMar>
                  <w:top w:w="0" w:type="dxa"/>
                  <w:left w:w="0" w:type="dxa"/>
                  <w:bottom w:w="0" w:type="dxa"/>
                  <w:right w:w="0" w:type="dxa"/>
                </w:tblCellMar>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FF0000"/>
                  <w:tcMar>
                    <w:top w:w="72" w:type="dxa"/>
                    <w:left w:w="144" w:type="dxa"/>
                    <w:bottom w:w="72" w:type="dxa"/>
                    <w:right w:w="144" w:type="dxa"/>
                  </w:tcMar>
                </w:tcPr>
                <w:p>
                  <w:pPr>
                    <w:jc w:val="both"/>
                    <w:rPr>
                      <w:b/>
                      <w:bCs/>
                      <w:color w:val="FFFFFF" w:themeColor="background1"/>
                      <w:sz w:val="44"/>
                      <w:szCs w:val="44"/>
                      <w14:textFill>
                        <w14:solidFill>
                          <w14:schemeClr w14:val="bg1"/>
                        </w14:solidFill>
                      </w14:textFill>
                    </w:rPr>
                  </w:pPr>
                  <w:r>
                    <w:rPr>
                      <w:b/>
                      <w:bCs/>
                      <w:color w:val="FFFFFF" w:themeColor="background1"/>
                      <w:sz w:val="44"/>
                      <w:szCs w:val="44"/>
                      <w14:textFill>
                        <w14:solidFill>
                          <w14:schemeClr w14:val="bg1"/>
                        </w14:solidFill>
                      </w14:textFill>
                    </w:rPr>
                    <w:t xml:space="preserve">Material Preparation: Crafting Your Brand </w:t>
                  </w:r>
                </w:p>
                <w:p>
                  <w:pPr>
                    <w:jc w:val="both"/>
                    <w:rPr>
                      <w:sz w:val="44"/>
                      <w:szCs w:val="44"/>
                    </w:rPr>
                  </w:pPr>
                  <w:r>
                    <w:rPr>
                      <w:b/>
                      <w:bCs/>
                      <w:color w:val="FFFFFF" w:themeColor="background1"/>
                      <w:sz w:val="44"/>
                      <w:szCs w:val="44"/>
                      <w14:textFill>
                        <w14:solidFill>
                          <w14:schemeClr w14:val="bg1"/>
                        </w14:solidFill>
                      </w14:textFill>
                    </w:rPr>
                    <w:t xml:space="preserve">Message  </w:t>
                  </w:r>
                </w:p>
              </w:tc>
            </w:tr>
          </w:tbl>
          <w:p>
            <w:pPr>
              <w:widowControl w:val="0"/>
              <w:jc w:val="center"/>
              <w:rPr>
                <w:sz w:val="44"/>
                <w:szCs w:val="44"/>
                <w:u w:val="single"/>
              </w:rPr>
            </w:pPr>
          </w:p>
        </w:tc>
      </w:tr>
    </w:tbl>
    <w:p>
      <w:pPr>
        <w:rPr>
          <w:color w:val="FF0000"/>
          <w:sz w:val="44"/>
          <w:szCs w:val="44"/>
          <w:u w:val="single"/>
        </w:rPr>
      </w:pPr>
    </w:p>
    <w:p>
      <w:pPr>
        <w:rPr>
          <w:sz w:val="28"/>
          <w:szCs w:val="28"/>
          <w:u w:val="single"/>
        </w:rPr>
      </w:pPr>
    </w:p>
    <w:p>
      <w:pPr>
        <w:rPr>
          <w:sz w:val="28"/>
          <w:szCs w:val="28"/>
        </w:rPr>
      </w:pPr>
      <w:r>
        <w:rPr>
          <w:sz w:val="28"/>
          <w:szCs w:val="28"/>
        </w:rPr>
        <w:t>At The African Times/USA, we understand the significance of delivering a message that resonates with your target audience. We offer comprehensive support for material preparation, which includes the creation of textual content and engaging banner advertisements. Our goal is to ensure that the client’s brand message aligns seamlessly with our platform, creating a cohesive and impactful advertising experience.</w:t>
      </w:r>
    </w:p>
    <w:p>
      <w:pPr>
        <w:rPr>
          <w:sz w:val="28"/>
          <w:szCs w:val="28"/>
        </w:rPr>
      </w:pPr>
    </w:p>
    <w:p>
      <w:pPr>
        <w:rPr>
          <w:b/>
          <w:bCs/>
          <w:sz w:val="28"/>
          <w:szCs w:val="28"/>
        </w:rPr>
      </w:pPr>
      <w:r>
        <w:rPr>
          <w:b/>
          <w:bCs/>
          <w:sz w:val="28"/>
          <w:szCs w:val="28"/>
        </w:rPr>
        <w:t>Textual Content</w:t>
      </w:r>
    </w:p>
    <w:p>
      <w:pPr>
        <w:rPr>
          <w:sz w:val="28"/>
          <w:szCs w:val="28"/>
        </w:rPr>
      </w:pPr>
    </w:p>
    <w:p>
      <w:pPr>
        <w:rPr>
          <w:sz w:val="28"/>
          <w:szCs w:val="28"/>
        </w:rPr>
      </w:pPr>
      <w:r>
        <w:rPr>
          <w:sz w:val="28"/>
          <w:szCs w:val="28"/>
        </w:rPr>
        <w:t xml:space="preserve">Our experienced team of writers and content creators is ready to craft compelling textual content </w:t>
      </w:r>
      <w:r>
        <w:rPr>
          <w:rFonts w:hint="default"/>
          <w:sz w:val="28"/>
          <w:szCs w:val="28"/>
          <w:lang w:val="en-US"/>
        </w:rPr>
        <w:t xml:space="preserve">for sponsored and featured articles </w:t>
      </w:r>
      <w:r>
        <w:rPr>
          <w:sz w:val="28"/>
          <w:szCs w:val="28"/>
        </w:rPr>
        <w:t>that not only captures the essence of your brand but also resonates with our readers. Here's how we can assist:</w:t>
      </w:r>
    </w:p>
    <w:p>
      <w:pPr>
        <w:rPr>
          <w:sz w:val="28"/>
          <w:szCs w:val="28"/>
        </w:rPr>
      </w:pPr>
    </w:p>
    <w:p>
      <w:pPr>
        <w:rPr>
          <w:sz w:val="28"/>
          <w:szCs w:val="28"/>
        </w:rPr>
      </w:pPr>
      <w:r>
        <w:rPr>
          <w:sz w:val="28"/>
          <w:szCs w:val="28"/>
        </w:rPr>
        <w:t>-</w:t>
      </w:r>
      <w:r>
        <w:rPr>
          <w:b/>
          <w:bCs/>
          <w:sz w:val="28"/>
          <w:szCs w:val="28"/>
        </w:rPr>
        <w:t xml:space="preserve"> Storytelling Expertise</w:t>
      </w:r>
      <w:r>
        <w:rPr>
          <w:sz w:val="28"/>
          <w:szCs w:val="28"/>
        </w:rPr>
        <w:t>: We excel in telling stories that engage and educate. Let us help you narrate your brand's journey, values, and offerings in a way that captivates our audience.</w:t>
      </w:r>
    </w:p>
    <w:p>
      <w:pPr>
        <w:rPr>
          <w:sz w:val="28"/>
          <w:szCs w:val="28"/>
        </w:rPr>
      </w:pPr>
    </w:p>
    <w:p>
      <w:pPr>
        <w:rPr>
          <w:sz w:val="28"/>
          <w:szCs w:val="28"/>
        </w:rPr>
      </w:pPr>
      <w:r>
        <w:rPr>
          <w:b/>
          <w:bCs/>
          <w:sz w:val="28"/>
          <w:szCs w:val="28"/>
        </w:rPr>
        <w:t>- Alignment with Reader Interests</w:t>
      </w:r>
      <w:r>
        <w:rPr>
          <w:sz w:val="28"/>
          <w:szCs w:val="28"/>
        </w:rPr>
        <w:t>: We will work closely with you to understand our audience's interests and preferences, ensuring that the content we create is not only informative but also relevant and engaging.</w:t>
      </w:r>
    </w:p>
    <w:p>
      <w:pPr>
        <w:rPr>
          <w:sz w:val="28"/>
          <w:szCs w:val="28"/>
        </w:rPr>
      </w:pPr>
    </w:p>
    <w:p>
      <w:pPr>
        <w:rPr>
          <w:sz w:val="28"/>
          <w:szCs w:val="28"/>
        </w:rPr>
      </w:pPr>
      <w:r>
        <w:rPr>
          <w:b/>
          <w:bCs/>
          <w:sz w:val="28"/>
          <w:szCs w:val="28"/>
        </w:rPr>
        <w:t>- Editorial Collaboration</w:t>
      </w:r>
      <w:r>
        <w:rPr>
          <w:sz w:val="28"/>
          <w:szCs w:val="28"/>
        </w:rPr>
        <w:t>: Collaboration is key. Our editorial team will collaborate with the client’s brand to maintain the highest quality and ensure the content seamlessly integrates with our platform.</w:t>
      </w:r>
    </w:p>
    <w:p>
      <w:pPr>
        <w:rPr>
          <w:sz w:val="28"/>
          <w:szCs w:val="28"/>
        </w:rPr>
      </w:pPr>
    </w:p>
    <w:p>
      <w:pPr>
        <w:rPr>
          <w:sz w:val="28"/>
          <w:szCs w:val="28"/>
        </w:rPr>
      </w:pPr>
      <w:r>
        <w:rPr>
          <w:b/>
          <w:bCs/>
          <w:sz w:val="28"/>
          <w:szCs w:val="28"/>
        </w:rPr>
        <w:t>Banner Ad Creation:</w:t>
      </w:r>
    </w:p>
    <w:p>
      <w:pPr>
        <w:rPr>
          <w:sz w:val="28"/>
          <w:szCs w:val="28"/>
        </w:rPr>
      </w:pPr>
    </w:p>
    <w:p>
      <w:pPr>
        <w:rPr>
          <w:sz w:val="28"/>
          <w:szCs w:val="28"/>
        </w:rPr>
      </w:pPr>
      <w:r>
        <w:rPr>
          <w:sz w:val="28"/>
          <w:szCs w:val="28"/>
        </w:rPr>
        <w:t>Visual appeal is essential in grabbing the attention of our audience. Our design experts are skilled in creating eye-catching banner</w:t>
      </w:r>
      <w:r>
        <w:rPr>
          <w:rFonts w:hint="default"/>
          <w:sz w:val="28"/>
          <w:szCs w:val="28"/>
          <w:lang w:val="en-US"/>
        </w:rPr>
        <w:t xml:space="preserve"> </w:t>
      </w:r>
      <w:r>
        <w:rPr>
          <w:sz w:val="28"/>
          <w:szCs w:val="28"/>
        </w:rPr>
        <w:t xml:space="preserve">advertisements that convey your brand's message effectively. </w:t>
      </w:r>
    </w:p>
    <w:p>
      <w:pPr>
        <w:numPr>
          <w:ilvl w:val="0"/>
          <w:numId w:val="2"/>
        </w:numPr>
        <w:rPr>
          <w:rFonts w:hint="default"/>
          <w:sz w:val="28"/>
          <w:szCs w:val="28"/>
          <w:lang w:val="en-US"/>
        </w:rPr>
      </w:pPr>
      <w:r>
        <w:rPr>
          <w:rFonts w:hint="default"/>
          <w:sz w:val="28"/>
          <w:szCs w:val="28"/>
          <w:lang w:val="en-US"/>
        </w:rPr>
        <w:t>Client is responsible for providing banner designs.</w:t>
      </w:r>
    </w:p>
    <w:p>
      <w:pPr>
        <w:numPr>
          <w:ilvl w:val="0"/>
          <w:numId w:val="2"/>
        </w:numPr>
        <w:rPr>
          <w:rFonts w:hint="default"/>
          <w:sz w:val="28"/>
          <w:szCs w:val="28"/>
          <w:lang w:val="en-US"/>
        </w:rPr>
      </w:pPr>
      <w:r>
        <w:rPr>
          <w:rFonts w:hint="default"/>
          <w:sz w:val="28"/>
          <w:szCs w:val="28"/>
          <w:lang w:val="en-US"/>
        </w:rPr>
        <w:t xml:space="preserve">We can also help with banner designs if client is unable to provide one.  </w:t>
      </w:r>
    </w:p>
    <w:p>
      <w:pPr>
        <w:rPr>
          <w:sz w:val="28"/>
          <w:szCs w:val="28"/>
        </w:rPr>
      </w:pPr>
    </w:p>
    <w:p>
      <w:pPr>
        <w:rPr>
          <w:sz w:val="28"/>
          <w:szCs w:val="28"/>
        </w:rPr>
      </w:pPr>
      <w:r>
        <w:rPr>
          <w:b/>
          <w:bCs/>
          <w:sz w:val="28"/>
          <w:szCs w:val="28"/>
        </w:rPr>
        <w:t>- Visually Engaging</w:t>
      </w:r>
      <w:r>
        <w:rPr>
          <w:sz w:val="28"/>
          <w:szCs w:val="28"/>
        </w:rPr>
        <w:t>: We understand the importance of visual impact. Our designers will craft banners that not only look great but also align with the client’s brand identity. In cases where clients supply our team with their creative, we can collaborate with them to ensure that designs are consistent with the goals.</w:t>
      </w:r>
    </w:p>
    <w:p>
      <w:pPr>
        <w:rPr>
          <w:sz w:val="28"/>
          <w:szCs w:val="28"/>
        </w:rPr>
      </w:pPr>
    </w:p>
    <w:p>
      <w:pPr>
        <w:rPr>
          <w:sz w:val="28"/>
          <w:szCs w:val="28"/>
        </w:rPr>
      </w:pPr>
      <w:r>
        <w:rPr>
          <w:sz w:val="28"/>
          <w:szCs w:val="28"/>
        </w:rPr>
        <w:t xml:space="preserve">- </w:t>
      </w:r>
      <w:r>
        <w:rPr>
          <w:b/>
          <w:bCs/>
          <w:sz w:val="28"/>
          <w:szCs w:val="28"/>
        </w:rPr>
        <w:t>Strategic Placement:</w:t>
      </w:r>
      <w:r>
        <w:rPr>
          <w:sz w:val="28"/>
          <w:szCs w:val="28"/>
        </w:rPr>
        <w:t xml:space="preserve"> Whether you have specific banner ad placements in mind or need guidance, we will oversee the most strategic locations on our platform for maximum visibility.</w:t>
      </w:r>
    </w:p>
    <w:p>
      <w:pPr>
        <w:rPr>
          <w:sz w:val="28"/>
          <w:szCs w:val="28"/>
        </w:rPr>
      </w:pPr>
    </w:p>
    <w:p>
      <w:pPr>
        <w:rPr>
          <w:sz w:val="28"/>
          <w:szCs w:val="28"/>
        </w:rPr>
      </w:pPr>
      <w:r>
        <w:rPr>
          <w:b/>
          <w:bCs/>
          <w:sz w:val="28"/>
          <w:szCs w:val="28"/>
        </w:rPr>
        <w:t>Consistency with Branding:</w:t>
      </w:r>
      <w:r>
        <w:rPr>
          <w:sz w:val="28"/>
          <w:szCs w:val="28"/>
        </w:rPr>
        <w:t xml:space="preserve"> Your brand's identity is paramount. The design elements, colors, and messaging in the banners must align harmoniously with the client’s brand's identity.</w:t>
      </w:r>
    </w:p>
    <w:p>
      <w:pPr>
        <w:rPr>
          <w:sz w:val="28"/>
          <w:szCs w:val="28"/>
        </w:rPr>
      </w:pPr>
    </w:p>
    <w:p>
      <w:pPr>
        <w:rPr>
          <w:b/>
          <w:bCs/>
          <w:sz w:val="28"/>
          <w:szCs w:val="28"/>
        </w:rPr>
      </w:pPr>
      <w:r>
        <w:rPr>
          <w:b/>
          <w:bCs/>
          <w:sz w:val="28"/>
          <w:szCs w:val="28"/>
        </w:rPr>
        <w:t>Collaboration for Success:</w:t>
      </w:r>
    </w:p>
    <w:p>
      <w:pPr>
        <w:rPr>
          <w:sz w:val="28"/>
          <w:szCs w:val="28"/>
        </w:rPr>
      </w:pPr>
    </w:p>
    <w:p>
      <w:pPr>
        <w:rPr>
          <w:sz w:val="28"/>
          <w:szCs w:val="28"/>
        </w:rPr>
      </w:pPr>
      <w:r>
        <w:rPr>
          <w:sz w:val="28"/>
          <w:szCs w:val="28"/>
        </w:rPr>
        <w:t>Collaboration is at the heart of our material preparation process. We believe that your input and vision are invaluable. When clients partner with us, you are not just a client; you are a valued collaborator in creating content that drives results.</w:t>
      </w:r>
    </w:p>
    <w:p>
      <w:pPr>
        <w:rPr>
          <w:color w:val="FF0000"/>
          <w:u w:val="single"/>
        </w:rPr>
      </w:pPr>
    </w:p>
    <w:p>
      <w:pPr>
        <w:rPr>
          <w:color w:val="FF0000"/>
          <w:u w:val="single"/>
        </w:rPr>
      </w:pPr>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0" w:type="dxa"/>
          </w:tcPr>
          <w:tbl>
            <w:tblPr>
              <w:tblStyle w:val="3"/>
              <w:tblW w:w="16940" w:type="dxa"/>
              <w:tblCellSpacing w:w="0" w:type="dxa"/>
              <w:tblInd w:w="0" w:type="dxa"/>
              <w:shd w:val="clear" w:color="auto" w:fill="FF0000"/>
              <w:tblLayout w:type="fixed"/>
              <w:tblCellMar>
                <w:top w:w="0" w:type="dxa"/>
                <w:left w:w="0" w:type="dxa"/>
                <w:bottom w:w="0" w:type="dxa"/>
                <w:right w:w="0" w:type="dxa"/>
              </w:tblCellMar>
            </w:tblPr>
            <w:tblGrid>
              <w:gridCol w:w="16940"/>
            </w:tblGrid>
            <w:tr>
              <w:tblPrEx>
                <w:shd w:val="clear" w:color="auto" w:fill="FF0000"/>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FF0000"/>
                  <w:tcMar>
                    <w:top w:w="72" w:type="dxa"/>
                    <w:left w:w="144" w:type="dxa"/>
                    <w:bottom w:w="72" w:type="dxa"/>
                    <w:right w:w="144" w:type="dxa"/>
                  </w:tcMar>
                </w:tcPr>
                <w:p>
                  <w:pPr>
                    <w:jc w:val="both"/>
                  </w:pPr>
                  <w:r>
                    <w:rPr>
                      <w:b/>
                      <w:bCs/>
                      <w:color w:val="FFFFFF" w:themeColor="background1"/>
                      <w:sz w:val="50"/>
                      <w:szCs w:val="50"/>
                      <w14:textFill>
                        <w14:solidFill>
                          <w14:schemeClr w14:val="bg1"/>
                        </w14:solidFill>
                      </w14:textFill>
                    </w:rPr>
                    <w:t>COMPETITIVE ADVANTAGE</w:t>
                  </w:r>
                </w:p>
              </w:tc>
            </w:tr>
          </w:tbl>
          <w:p>
            <w:pPr>
              <w:widowControl w:val="0"/>
              <w:jc w:val="center"/>
              <w:rPr>
                <w:sz w:val="36"/>
                <w:szCs w:val="36"/>
                <w:u w:val="single"/>
              </w:rPr>
            </w:pPr>
          </w:p>
        </w:tc>
      </w:tr>
    </w:tbl>
    <w:p>
      <w:pPr>
        <w:jc w:val="both"/>
        <w:rPr>
          <w:sz w:val="36"/>
          <w:szCs w:val="36"/>
          <w:u w:val="singl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7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1</w:t>
            </w:r>
          </w:p>
        </w:tc>
        <w:tc>
          <w:tcPr>
            <w:tcW w:w="7058" w:type="dxa"/>
          </w:tcPr>
          <w:p>
            <w:pPr>
              <w:widowControl w:val="0"/>
              <w:jc w:val="center"/>
              <w:rPr>
                <w:sz w:val="36"/>
                <w:szCs w:val="36"/>
                <w:u w:val="single"/>
              </w:rPr>
            </w:pPr>
            <w:r>
              <w:rPr>
                <w:sz w:val="36"/>
                <w:szCs w:val="36"/>
              </w:rPr>
              <w:t>Access to different Diaspora communities, Tourism boards and immigrant organizations in the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2</w:t>
            </w:r>
          </w:p>
        </w:tc>
        <w:tc>
          <w:tcPr>
            <w:tcW w:w="7058" w:type="dxa"/>
          </w:tcPr>
          <w:p>
            <w:pPr>
              <w:widowControl w:val="0"/>
              <w:jc w:val="center"/>
              <w:rPr>
                <w:rFonts w:hint="default"/>
                <w:sz w:val="36"/>
                <w:szCs w:val="36"/>
                <w:u w:val="single"/>
                <w:lang w:val="en-US"/>
              </w:rPr>
            </w:pPr>
            <w:r>
              <w:rPr>
                <w:sz w:val="36"/>
                <w:szCs w:val="36"/>
              </w:rPr>
              <w:t>An email database of 85,750 Africans living in America collected over a 20-year period has been carefully selected to ensure conversions.</w:t>
            </w:r>
            <w:r>
              <w:rPr>
                <w:rFonts w:hint="default"/>
                <w:sz w:val="36"/>
                <w:szCs w:val="36"/>
                <w:lang w:val="en-US"/>
              </w:rPr>
              <w:t xml:space="preserve"> </w:t>
            </w:r>
            <w:r>
              <w:rPr>
                <w:rFonts w:hint="default"/>
                <w:b/>
                <w:bCs/>
                <w:color w:val="FF0000"/>
                <w:sz w:val="36"/>
                <w:szCs w:val="36"/>
                <w:lang w:val="en-US"/>
              </w:rPr>
              <w:t>THIS IS OUR BIGGEST MARKETING ASSET</w:t>
            </w:r>
            <w:r>
              <w:rPr>
                <w:rFonts w:hint="default"/>
                <w:sz w:val="36"/>
                <w:szCs w:val="36"/>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3</w:t>
            </w:r>
          </w:p>
        </w:tc>
        <w:tc>
          <w:tcPr>
            <w:tcW w:w="7058" w:type="dxa"/>
          </w:tcPr>
          <w:p>
            <w:pPr>
              <w:widowControl w:val="0"/>
              <w:jc w:val="center"/>
              <w:rPr>
                <w:sz w:val="36"/>
                <w:szCs w:val="36"/>
                <w:u w:val="single"/>
              </w:rPr>
            </w:pPr>
            <w:r>
              <w:rPr>
                <w:sz w:val="36"/>
                <w:szCs w:val="36"/>
              </w:rPr>
              <w:t>Exclusive promotion of brand partner’s offer to our travel and tourism email list</w:t>
            </w:r>
          </w:p>
        </w:tc>
      </w:tr>
    </w:tbl>
    <w:p>
      <w:pPr>
        <w:jc w:val="center"/>
        <w:rPr>
          <w:sz w:val="36"/>
          <w:szCs w:val="36"/>
          <w:u w:val="single"/>
        </w:rPr>
      </w:pPr>
    </w:p>
    <w:p>
      <w:pPr>
        <w:jc w:val="center"/>
        <w:rPr>
          <w:color w:val="FF0000"/>
          <w:sz w:val="36"/>
          <w:szCs w:val="36"/>
          <w:u w:val="single"/>
        </w:rPr>
      </w:pPr>
    </w:p>
    <w:p>
      <w:pPr>
        <w:jc w:val="center"/>
        <w:rPr>
          <w:b/>
          <w:bCs/>
          <w:color w:val="FF0000"/>
          <w:sz w:val="36"/>
          <w:szCs w:val="36"/>
          <w:u w:val="single"/>
        </w:rPr>
      </w:pPr>
      <w:r>
        <w:rPr>
          <w:b/>
          <w:bCs/>
          <w:color w:val="FF0000"/>
          <w:sz w:val="36"/>
          <w:szCs w:val="36"/>
          <w:u w:val="single"/>
        </w:rPr>
        <w:t xml:space="preserve">CLIENT LIST INCLUDE (AND NOT LIMITED TO): </w:t>
      </w:r>
    </w:p>
    <w:p>
      <w:pPr>
        <w:jc w:val="center"/>
        <w:rPr>
          <w:sz w:val="36"/>
          <w:szCs w:val="36"/>
          <w:u w:val="singl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1</w:t>
            </w:r>
          </w:p>
        </w:tc>
        <w:tc>
          <w:tcPr>
            <w:tcW w:w="7058" w:type="dxa"/>
          </w:tcPr>
          <w:tbl>
            <w:tblPr>
              <w:tblStyle w:val="3"/>
              <w:tblW w:w="16940" w:type="dxa"/>
              <w:tblCellSpacing w:w="0" w:type="dxa"/>
              <w:tblInd w:w="0" w:type="dxa"/>
              <w:tblLayout w:type="autofit"/>
              <w:tblCellMar>
                <w:top w:w="0" w:type="dxa"/>
                <w:left w:w="0" w:type="dxa"/>
                <w:bottom w:w="0" w:type="dxa"/>
                <w:right w:w="0" w:type="dxa"/>
              </w:tblCellMar>
            </w:tblPr>
            <w:tblGrid>
              <w:gridCol w:w="16940"/>
            </w:tblGrid>
            <w:tr>
              <w:tblPrEx>
                <w:tblCellMar>
                  <w:top w:w="0" w:type="dxa"/>
                  <w:left w:w="0" w:type="dxa"/>
                  <w:bottom w:w="0" w:type="dxa"/>
                  <w:right w:w="0" w:type="dxa"/>
                </w:tblCellMar>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5B9BD5"/>
                  <w:tcMar>
                    <w:top w:w="72" w:type="dxa"/>
                    <w:left w:w="144" w:type="dxa"/>
                    <w:bottom w:w="72" w:type="dxa"/>
                    <w:right w:w="144" w:type="dxa"/>
                  </w:tcMar>
                </w:tcPr>
                <w:p>
                  <w:pPr>
                    <w:pStyle w:val="6"/>
                  </w:pPr>
                  <w:r>
                    <w:rPr>
                      <w:b/>
                      <w:bCs/>
                      <w:color w:val="FFFFFF"/>
                      <w:sz w:val="72"/>
                      <w:szCs w:val="72"/>
                    </w:rPr>
                    <w:t>Ethiopian Airlines</w:t>
                  </w:r>
                </w:p>
              </w:tc>
            </w:tr>
          </w:tbl>
          <w:p>
            <w:pPr>
              <w:widowControl w:val="0"/>
              <w:jc w:val="center"/>
              <w:rPr>
                <w:sz w:val="36"/>
                <w:szCs w:val="3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2</w:t>
            </w:r>
          </w:p>
        </w:tc>
        <w:tc>
          <w:tcPr>
            <w:tcW w:w="7058" w:type="dxa"/>
          </w:tcPr>
          <w:p>
            <w:pPr>
              <w:widowControl w:val="0"/>
              <w:jc w:val="center"/>
              <w:rPr>
                <w:sz w:val="36"/>
                <w:szCs w:val="36"/>
                <w:u w:val="single"/>
              </w:rPr>
            </w:pPr>
            <w:r>
              <w:rPr>
                <w:sz w:val="36"/>
                <w:szCs w:val="36"/>
                <w:u w:val="single"/>
              </w:rPr>
              <w:t>VERTEX PHARMACEUTICALS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3</w:t>
            </w:r>
          </w:p>
        </w:tc>
        <w:tc>
          <w:tcPr>
            <w:tcW w:w="7058" w:type="dxa"/>
          </w:tcPr>
          <w:p>
            <w:pPr>
              <w:widowControl w:val="0"/>
              <w:jc w:val="center"/>
              <w:rPr>
                <w:sz w:val="36"/>
                <w:szCs w:val="36"/>
                <w:u w:val="single"/>
              </w:rPr>
            </w:pPr>
            <w:r>
              <w:rPr>
                <w:sz w:val="36"/>
                <w:szCs w:val="36"/>
                <w:u w:val="single"/>
              </w:rPr>
              <w:t>UNITED STATES POSTAL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4</w:t>
            </w:r>
          </w:p>
        </w:tc>
        <w:tc>
          <w:tcPr>
            <w:tcW w:w="7058" w:type="dxa"/>
          </w:tcPr>
          <w:p>
            <w:pPr>
              <w:widowControl w:val="0"/>
              <w:jc w:val="center"/>
              <w:rPr>
                <w:sz w:val="36"/>
                <w:szCs w:val="36"/>
                <w:u w:val="single"/>
              </w:rPr>
            </w:pPr>
            <w:r>
              <w:rPr>
                <w:sz w:val="36"/>
                <w:szCs w:val="36"/>
                <w:u w:val="single"/>
              </w:rPr>
              <w:t xml:space="preserve">VISA AFRICA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5</w:t>
            </w:r>
          </w:p>
        </w:tc>
        <w:tc>
          <w:tcPr>
            <w:tcW w:w="7058" w:type="dxa"/>
          </w:tcPr>
          <w:p>
            <w:pPr>
              <w:widowControl w:val="0"/>
              <w:jc w:val="center"/>
              <w:rPr>
                <w:sz w:val="36"/>
                <w:szCs w:val="36"/>
                <w:u w:val="single"/>
              </w:rPr>
            </w:pPr>
            <w:r>
              <w:rPr>
                <w:sz w:val="36"/>
                <w:szCs w:val="36"/>
                <w:u w:val="single"/>
              </w:rPr>
              <w:t>SEYCHELLES TOURISM 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6</w:t>
            </w:r>
          </w:p>
        </w:tc>
        <w:tc>
          <w:tcPr>
            <w:tcW w:w="7058" w:type="dxa"/>
          </w:tcPr>
          <w:p>
            <w:pPr>
              <w:widowControl w:val="0"/>
              <w:jc w:val="center"/>
              <w:rPr>
                <w:sz w:val="36"/>
                <w:szCs w:val="36"/>
                <w:u w:val="single"/>
              </w:rPr>
            </w:pPr>
            <w:r>
              <w:rPr>
                <w:sz w:val="36"/>
                <w:szCs w:val="36"/>
                <w:u w:val="single"/>
              </w:rPr>
              <w:t>AFRICA TOURISM ASSOCIATION (ATA)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7</w:t>
            </w:r>
          </w:p>
        </w:tc>
        <w:tc>
          <w:tcPr>
            <w:tcW w:w="7058" w:type="dxa"/>
          </w:tcPr>
          <w:p>
            <w:pPr>
              <w:widowControl w:val="0"/>
              <w:jc w:val="center"/>
              <w:rPr>
                <w:sz w:val="36"/>
                <w:szCs w:val="36"/>
                <w:u w:val="single"/>
              </w:rPr>
            </w:pPr>
            <w:r>
              <w:rPr>
                <w:sz w:val="36"/>
                <w:szCs w:val="36"/>
                <w:u w:val="single"/>
              </w:rPr>
              <w:t>WESTERN UNION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8</w:t>
            </w:r>
          </w:p>
        </w:tc>
        <w:tc>
          <w:tcPr>
            <w:tcW w:w="7058" w:type="dxa"/>
          </w:tcPr>
          <w:p>
            <w:pPr>
              <w:widowControl w:val="0"/>
              <w:jc w:val="center"/>
              <w:rPr>
                <w:sz w:val="36"/>
                <w:szCs w:val="36"/>
                <w:u w:val="single"/>
              </w:rPr>
            </w:pPr>
            <w:r>
              <w:rPr>
                <w:sz w:val="36"/>
                <w:szCs w:val="36"/>
                <w:u w:val="single"/>
              </w:rPr>
              <w:t>SOUTH AFRICAN WINES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dxa"/>
          </w:tcPr>
          <w:p>
            <w:pPr>
              <w:widowControl w:val="0"/>
              <w:jc w:val="center"/>
              <w:rPr>
                <w:sz w:val="36"/>
                <w:szCs w:val="36"/>
                <w:u w:val="single"/>
              </w:rPr>
            </w:pPr>
            <w:r>
              <w:rPr>
                <w:sz w:val="36"/>
                <w:szCs w:val="36"/>
                <w:u w:val="single"/>
              </w:rPr>
              <w:t>9</w:t>
            </w:r>
          </w:p>
        </w:tc>
        <w:tc>
          <w:tcPr>
            <w:tcW w:w="7058" w:type="dxa"/>
          </w:tcPr>
          <w:tbl>
            <w:tblPr>
              <w:tblStyle w:val="3"/>
              <w:tblW w:w="16940" w:type="dxa"/>
              <w:tblCellSpacing w:w="0" w:type="dxa"/>
              <w:tblInd w:w="0" w:type="dxa"/>
              <w:tblLayout w:type="autofit"/>
              <w:tblCellMar>
                <w:top w:w="0" w:type="dxa"/>
                <w:left w:w="0" w:type="dxa"/>
                <w:bottom w:w="0" w:type="dxa"/>
                <w:right w:w="0" w:type="dxa"/>
              </w:tblCellMar>
            </w:tblPr>
            <w:tblGrid>
              <w:gridCol w:w="16940"/>
            </w:tblGrid>
            <w:tr>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5B9BD5"/>
                  <w:tcMar>
                    <w:top w:w="72" w:type="dxa"/>
                    <w:left w:w="144" w:type="dxa"/>
                    <w:bottom w:w="72" w:type="dxa"/>
                    <w:right w:w="144" w:type="dxa"/>
                  </w:tcMar>
                </w:tcPr>
                <w:p>
                  <w:pPr>
                    <w:pStyle w:val="6"/>
                  </w:pPr>
                  <w:r>
                    <w:rPr>
                      <w:b/>
                      <w:bCs/>
                      <w:color w:val="FFFFFF"/>
                      <w:sz w:val="72"/>
                      <w:szCs w:val="72"/>
                    </w:rPr>
                    <w:t>Turkish Airlines</w:t>
                  </w:r>
                </w:p>
              </w:tc>
            </w:tr>
          </w:tbl>
          <w:p>
            <w:pPr>
              <w:widowControl w:val="0"/>
              <w:jc w:val="center"/>
              <w:rPr>
                <w:sz w:val="36"/>
                <w:szCs w:val="36"/>
                <w:u w:val="single"/>
              </w:rPr>
            </w:pPr>
          </w:p>
        </w:tc>
      </w:tr>
    </w:tbl>
    <w:p>
      <w:pPr>
        <w:jc w:val="both"/>
        <w:rPr>
          <w:sz w:val="36"/>
          <w:szCs w:val="36"/>
          <w:u w:val="single"/>
        </w:rPr>
      </w:pPr>
      <w:r>
        <w:rPr>
          <w:sz w:val="36"/>
          <w:szCs w:val="36"/>
          <w:u w:val="single"/>
        </w:rPr>
        <w:t>10. Royal Air Maroc</w:t>
      </w:r>
    </w:p>
    <w:p>
      <w:pPr>
        <w:jc w:val="both"/>
        <w:rPr>
          <w:sz w:val="36"/>
          <w:szCs w:val="36"/>
          <w:u w:val="single"/>
        </w:rPr>
      </w:pPr>
      <w:r>
        <w:rPr>
          <w:sz w:val="36"/>
          <w:szCs w:val="36"/>
          <w:u w:val="single"/>
        </w:rPr>
        <w:t>11. South African Tourism Board</w:t>
      </w:r>
    </w:p>
    <w:p>
      <w:pPr>
        <w:jc w:val="both"/>
        <w:rPr>
          <w:sz w:val="36"/>
          <w:szCs w:val="36"/>
          <w:u w:val="single"/>
        </w:rPr>
      </w:pPr>
    </w:p>
    <w:p>
      <w:pPr>
        <w:jc w:val="center"/>
        <w:rPr>
          <w:sz w:val="36"/>
          <w:szCs w:val="36"/>
          <w:u w:val="single"/>
        </w:rPr>
      </w:pPr>
    </w:p>
    <w:p>
      <w:pPr>
        <w:jc w:val="center"/>
        <w:rPr>
          <w:sz w:val="36"/>
          <w:szCs w:val="36"/>
          <w:u w:val="single"/>
        </w:rPr>
      </w:pPr>
    </w:p>
    <w:p>
      <w:pPr>
        <w:jc w:val="center"/>
        <w:rPr>
          <w:sz w:val="36"/>
          <w:szCs w:val="36"/>
          <w:u w:val="single"/>
        </w:rPr>
      </w:pPr>
    </w:p>
    <w:p>
      <w:pPr>
        <w:jc w:val="center"/>
        <w:rPr>
          <w:sz w:val="36"/>
          <w:szCs w:val="36"/>
          <w:u w:val="single"/>
        </w:rPr>
      </w:pPr>
    </w:p>
    <w:p>
      <w:pPr>
        <w:jc w:val="center"/>
        <w:rPr>
          <w:color w:val="FF0000"/>
          <w:sz w:val="50"/>
          <w:szCs w:val="50"/>
          <w:u w:val="single"/>
        </w:rPr>
      </w:pPr>
      <w:r>
        <w:rPr>
          <w:color w:val="FF0000"/>
          <w:sz w:val="50"/>
          <w:szCs w:val="50"/>
          <w:u w:val="single"/>
        </w:rPr>
        <w:t>CAMPAIGN SUCCESS STORIES</w:t>
      </w:r>
    </w:p>
    <w:p>
      <w:pPr>
        <w:jc w:val="center"/>
        <w:rPr>
          <w:sz w:val="36"/>
          <w:szCs w:val="36"/>
          <w:u w:val="single"/>
        </w:rPr>
      </w:pPr>
    </w:p>
    <w:p>
      <w:pPr>
        <w:jc w:val="both"/>
        <w:rPr>
          <w:rFonts w:ascii="Times New Roman" w:hAnsi="Times New Roman" w:cs="Times New Roman"/>
          <w:b/>
          <w:sz w:val="24"/>
          <w:szCs w:val="24"/>
        </w:rPr>
      </w:pPr>
      <w:r>
        <w:rPr>
          <w:rFonts w:ascii="Times New Roman" w:hAnsi="Times New Roman" w:cs="Times New Roman"/>
          <w:b/>
          <w:sz w:val="24"/>
          <w:szCs w:val="24"/>
        </w:rPr>
        <w:t>CASE STUDY ONE</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145"/>
        <w:gridCol w:w="43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b/>
                <w:sz w:val="24"/>
                <w:szCs w:val="24"/>
              </w:rPr>
            </w:pPr>
            <w:r>
              <w:rPr>
                <w:rFonts w:ascii="Times New Roman" w:hAnsi="Times New Roman" w:eastAsia="SimSun" w:cs="Times New Roman"/>
                <w:b/>
                <w:sz w:val="24"/>
                <w:szCs w:val="24"/>
              </w:rPr>
              <w:t xml:space="preserve"> NAME OF CLIENT</w:t>
            </w:r>
          </w:p>
        </w:tc>
        <w:tc>
          <w:tcPr>
            <w:tcW w:w="4788" w:type="dxa"/>
          </w:tcPr>
          <w:p>
            <w:pPr>
              <w:widowControl w:val="0"/>
              <w:jc w:val="both"/>
              <w:rPr>
                <w:rFonts w:ascii="Times New Roman" w:hAnsi="Times New Roman" w:eastAsia="SimSun" w:cs="Times New Roman"/>
                <w:b/>
                <w:sz w:val="24"/>
                <w:szCs w:val="24"/>
              </w:rPr>
            </w:pPr>
            <w:r>
              <w:rPr>
                <w:rFonts w:ascii="Times New Roman" w:hAnsi="Times New Roman" w:eastAsia="SimSun" w:cs="Times New Roman"/>
                <w:b/>
                <w:sz w:val="24"/>
                <w:szCs w:val="24"/>
              </w:rPr>
              <w:t>VERTEX PHARMACEUTICAL USA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Goal of Campaign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Get Subscribers for their New Innovation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Target Audience</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Black Community in the USA and other people of color.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Strategy Applied</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Publication of a Three (3) Part Research Work on Sickle Cell Disease (as it affects People of Color) on our website and promotion of contents on our social media.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b/>
                <w:sz w:val="24"/>
                <w:szCs w:val="24"/>
              </w:rPr>
              <w:t>Platforms Used for Promotion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Website, Newsletter and Facebook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Duration of Promotion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 3 Months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Results</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246,788 Impressions</w:t>
            </w:r>
          </w:p>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19,658 New Registrations</w:t>
            </w:r>
          </w:p>
        </w:tc>
      </w:tr>
    </w:tbl>
    <w:p>
      <w:pPr>
        <w:rPr>
          <w:rFonts w:ascii="Times New Roman" w:hAnsi="Times New Roman" w:cs="Times New Roman"/>
          <w:b/>
          <w:sz w:val="24"/>
          <w:szCs w:val="24"/>
        </w:rPr>
      </w:pPr>
      <w:r>
        <w:rPr>
          <w:rFonts w:ascii="Times New Roman" w:hAnsi="Times New Roman" w:cs="Times New Roman"/>
          <w:b/>
          <w:sz w:val="24"/>
          <w:szCs w:val="24"/>
        </w:rPr>
        <w:t>Link to one Part of the Campaign Series:</w:t>
      </w:r>
    </w:p>
    <w:p>
      <w:pPr>
        <w:rPr>
          <w:rFonts w:ascii="Times New Roman" w:hAnsi="Times New Roman" w:cs="Times New Roman"/>
          <w:b/>
          <w:sz w:val="24"/>
          <w:szCs w:val="24"/>
        </w:rPr>
      </w:pPr>
      <w:r>
        <w:fldChar w:fldCharType="begin"/>
      </w:r>
      <w:r>
        <w:instrText xml:space="preserve"> HYPERLINK "https://www.theafricantimes.com/sickle-cell-disease-scd-the-billion-dollar-drain-on-the-economy-of-black-people/" </w:instrText>
      </w:r>
      <w:r>
        <w:fldChar w:fldCharType="separate"/>
      </w:r>
      <w:r>
        <w:rPr>
          <w:rStyle w:val="5"/>
          <w:rFonts w:ascii="Times New Roman" w:hAnsi="Times New Roman" w:cs="Times New Roman"/>
          <w:b/>
          <w:sz w:val="24"/>
          <w:szCs w:val="24"/>
        </w:rPr>
        <w:t>https://www.theafricantimes.com/sickle-cell-disease-scd-the-billion-dollar-drain-on-the-economy-of-black-people/</w:t>
      </w:r>
      <w:r>
        <w:rPr>
          <w:rStyle w:val="5"/>
          <w:rFonts w:ascii="Times New Roman" w:hAnsi="Times New Roman" w:cs="Times New Roman"/>
          <w:b/>
          <w:sz w:val="24"/>
          <w:szCs w:val="24"/>
        </w:rPr>
        <w:fldChar w:fldCharType="end"/>
      </w:r>
    </w:p>
    <w:p>
      <w:pPr>
        <w:jc w:val="both"/>
        <w:rPr>
          <w:sz w:val="36"/>
          <w:szCs w:val="36"/>
          <w:u w:val="single"/>
        </w:rPr>
      </w:pPr>
    </w:p>
    <w:p>
      <w:pPr>
        <w:jc w:val="both"/>
        <w:rPr>
          <w:sz w:val="36"/>
          <w:szCs w:val="36"/>
          <w:u w:val="single"/>
        </w:rPr>
      </w:pPr>
    </w:p>
    <w:p>
      <w:pPr>
        <w:jc w:val="both"/>
        <w:rPr>
          <w:rFonts w:ascii="Times New Roman" w:hAnsi="Times New Roman" w:cs="Times New Roman"/>
          <w:b/>
          <w:sz w:val="24"/>
          <w:szCs w:val="24"/>
        </w:rPr>
      </w:pPr>
      <w:r>
        <w:rPr>
          <w:rFonts w:ascii="Times New Roman" w:hAnsi="Times New Roman" w:cs="Times New Roman"/>
          <w:b/>
          <w:sz w:val="24"/>
          <w:szCs w:val="24"/>
        </w:rPr>
        <w:t>CASE STUDY TWO</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10"/>
        <w:gridCol w:w="43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b/>
                <w:sz w:val="24"/>
                <w:szCs w:val="24"/>
              </w:rPr>
            </w:pPr>
            <w:r>
              <w:rPr>
                <w:rFonts w:ascii="Times New Roman" w:hAnsi="Times New Roman" w:eastAsia="SimSun" w:cs="Times New Roman"/>
                <w:b/>
                <w:sz w:val="24"/>
                <w:szCs w:val="24"/>
              </w:rPr>
              <w:t xml:space="preserve"> NAME OF CLIENT</w:t>
            </w:r>
          </w:p>
        </w:tc>
        <w:tc>
          <w:tcPr>
            <w:tcW w:w="4788" w:type="dxa"/>
          </w:tcPr>
          <w:p>
            <w:pPr>
              <w:widowControl w:val="0"/>
              <w:jc w:val="both"/>
              <w:rPr>
                <w:rFonts w:ascii="Times New Roman" w:hAnsi="Times New Roman" w:eastAsia="SimSun" w:cs="Times New Roman"/>
                <w:b/>
                <w:sz w:val="24"/>
                <w:szCs w:val="24"/>
              </w:rPr>
            </w:pPr>
            <w:r>
              <w:rPr>
                <w:rFonts w:ascii="Times New Roman" w:hAnsi="Times New Roman" w:eastAsia="SimSun" w:cs="Times New Roman"/>
                <w:b/>
                <w:sz w:val="24"/>
                <w:szCs w:val="24"/>
              </w:rPr>
              <w:t>Seychelles Tourism Board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Goal of Campaign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Attracting New Tourists to Seychelles from around the World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Strategy Applied</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Posting of Choicest Tourist locations in Seychelles under our #Travel-Tuesday and #Travel-Thursday initiative. Written reviews and recommendations of Seychelles published on our Newsletter.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b/>
                <w:sz w:val="24"/>
                <w:szCs w:val="24"/>
              </w:rPr>
              <w:t>Platforms Used for Promotion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Website, Newsletter and Facebook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Duration of Promotion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 Ongoing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Results</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90,368 Impressions</w:t>
            </w:r>
          </w:p>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 7,018 Generated Interests</w:t>
            </w:r>
          </w:p>
        </w:tc>
      </w:tr>
    </w:tbl>
    <w:p>
      <w:pPr>
        <w:rPr>
          <w:rFonts w:ascii="Times New Roman" w:hAnsi="Times New Roman" w:cs="Times New Roman"/>
          <w:b/>
          <w:sz w:val="24"/>
          <w:szCs w:val="24"/>
        </w:rPr>
      </w:pPr>
      <w:r>
        <w:rPr>
          <w:rFonts w:ascii="Times New Roman" w:hAnsi="Times New Roman" w:cs="Times New Roman"/>
          <w:sz w:val="24"/>
          <w:szCs w:val="24"/>
        </w:rPr>
        <w:t xml:space="preserve">Link to our recent Seychelles Promotion Here: </w:t>
      </w:r>
      <w:r>
        <w:fldChar w:fldCharType="begin"/>
      </w:r>
      <w:r>
        <w:instrText xml:space="preserve"> HYPERLINK "https://web.facebook.com/theafricantimesusa/posts/pfbid0qKrVSFpom3kXcy7Lygb1u3KTCF8BSh2suBFhSDSUWPAb8rmsDJXP7MVTo9tnNCRUl" </w:instrText>
      </w:r>
      <w:r>
        <w:fldChar w:fldCharType="separate"/>
      </w:r>
      <w:r>
        <w:rPr>
          <w:rStyle w:val="5"/>
          <w:rFonts w:ascii="Times New Roman" w:hAnsi="Times New Roman" w:cs="Times New Roman"/>
          <w:b/>
          <w:sz w:val="24"/>
          <w:szCs w:val="24"/>
        </w:rPr>
        <w:t>https://web.facebook.com/theafricantimesusa/posts/pfbid0qKrVSFpom3kXcy7Lygb1u3KTCF8BSh2suBFhSDSUWPAb8rmsDJXP7MVTo9tnNCRUl</w:t>
      </w:r>
      <w:r>
        <w:rPr>
          <w:rStyle w:val="5"/>
          <w:rFonts w:ascii="Times New Roman" w:hAnsi="Times New Roman" w:cs="Times New Roman"/>
          <w:b/>
          <w:sz w:val="24"/>
          <w:szCs w:val="24"/>
        </w:rPr>
        <w:fldChar w:fldCharType="end"/>
      </w:r>
    </w:p>
    <w:p>
      <w:pPr>
        <w:jc w:val="center"/>
        <w:rPr>
          <w:sz w:val="36"/>
          <w:szCs w:val="36"/>
          <w:u w:val="single"/>
        </w:rPr>
      </w:pPr>
    </w:p>
    <w:p>
      <w:pPr>
        <w:jc w:val="both"/>
        <w:rPr>
          <w:rFonts w:ascii="Times New Roman" w:hAnsi="Times New Roman" w:cs="Times New Roman"/>
          <w:b/>
          <w:sz w:val="24"/>
          <w:szCs w:val="24"/>
        </w:rPr>
      </w:pPr>
      <w:r>
        <w:rPr>
          <w:rFonts w:ascii="Times New Roman" w:hAnsi="Times New Roman" w:cs="Times New Roman"/>
          <w:b/>
          <w:sz w:val="24"/>
          <w:szCs w:val="24"/>
        </w:rPr>
        <w:t>CASE STUDY ONE</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55"/>
        <w:gridCol w:w="426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b/>
                <w:sz w:val="24"/>
                <w:szCs w:val="24"/>
              </w:rPr>
            </w:pPr>
            <w:r>
              <w:rPr>
                <w:rFonts w:ascii="Times New Roman" w:hAnsi="Times New Roman" w:eastAsia="SimSun" w:cs="Times New Roman"/>
                <w:b/>
                <w:sz w:val="24"/>
                <w:szCs w:val="24"/>
              </w:rPr>
              <w:t xml:space="preserve"> NAME OF CLIENT</w:t>
            </w:r>
          </w:p>
        </w:tc>
        <w:tc>
          <w:tcPr>
            <w:tcW w:w="4788" w:type="dxa"/>
          </w:tcPr>
          <w:p>
            <w:pPr>
              <w:widowControl w:val="0"/>
              <w:jc w:val="both"/>
              <w:rPr>
                <w:rFonts w:ascii="Times New Roman" w:hAnsi="Times New Roman" w:eastAsia="SimSun" w:cs="Times New Roman"/>
                <w:b/>
                <w:sz w:val="24"/>
                <w:szCs w:val="24"/>
              </w:rPr>
            </w:pPr>
            <w:r>
              <w:rPr>
                <w:rFonts w:ascii="Times New Roman" w:hAnsi="Times New Roman" w:eastAsia="SimSun" w:cs="Times New Roman"/>
                <w:b/>
                <w:sz w:val="24"/>
                <w:szCs w:val="24"/>
              </w:rPr>
              <w:t>Ethiopian Airlines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Goal of Campaign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Promoting the Ethiopian Airlines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Target Audience</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sz w:val="24"/>
                <w:szCs w:val="24"/>
              </w:rPr>
              <w:t>US Outbound Travellers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Strategy Applied</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Publication of a promotional story on our website, creation of exclusive ranking for marketing purposes and posting of feats of the Ethiopian Airlines on our different social platforms.  </w:t>
            </w:r>
          </w:p>
          <w:p>
            <w:pPr>
              <w:widowControl w:val="0"/>
              <w:jc w:val="both"/>
              <w:rPr>
                <w:rFonts w:ascii="Times New Roman" w:hAnsi="Times New Roman" w:eastAsia="SimSun" w:cs="Times New Roman"/>
                <w:sz w:val="24"/>
                <w:szCs w:val="24"/>
              </w:rPr>
            </w:pPr>
          </w:p>
          <w:p>
            <w:pPr>
              <w:widowControl w:val="0"/>
              <w:jc w:val="both"/>
              <w:rPr>
                <w:rFonts w:ascii="Times New Roman" w:hAnsi="Times New Roman" w:eastAsia="SimSun" w:cs="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b/>
                <w:sz w:val="24"/>
                <w:szCs w:val="24"/>
              </w:rPr>
              <w:t>Platforms Used for Promotion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Website, Newsletter and Facebook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Duration of Promotion</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 Ongoing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Results</w:t>
            </w:r>
          </w:p>
        </w:tc>
        <w:tc>
          <w:tcPr>
            <w:tcW w:w="4788" w:type="dxa"/>
          </w:tcPr>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282,169 Impressions</w:t>
            </w:r>
          </w:p>
          <w:p>
            <w:pPr>
              <w:widowControl w:val="0"/>
              <w:jc w:val="both"/>
              <w:rPr>
                <w:rFonts w:ascii="Times New Roman" w:hAnsi="Times New Roman" w:eastAsia="SimSun" w:cs="Times New Roman"/>
                <w:sz w:val="24"/>
                <w:szCs w:val="24"/>
              </w:rPr>
            </w:pPr>
            <w:r>
              <w:rPr>
                <w:rFonts w:ascii="Times New Roman" w:hAnsi="Times New Roman" w:eastAsia="SimSun" w:cs="Times New Roman"/>
                <w:sz w:val="24"/>
                <w:szCs w:val="24"/>
              </w:rPr>
              <w:t>2,517 New Travellers Gotten</w:t>
            </w:r>
          </w:p>
        </w:tc>
      </w:tr>
    </w:tbl>
    <w:p>
      <w:pPr>
        <w:jc w:val="both"/>
        <w:rPr>
          <w:rFonts w:ascii="Times New Roman" w:hAnsi="Times New Roman" w:cs="Times New Roman"/>
          <w:b/>
          <w:sz w:val="24"/>
          <w:szCs w:val="24"/>
        </w:rPr>
      </w:pPr>
      <w:r>
        <w:rPr>
          <w:rFonts w:ascii="Times New Roman" w:hAnsi="Times New Roman" w:cs="Times New Roman"/>
          <w:b/>
          <w:sz w:val="24"/>
          <w:szCs w:val="24"/>
        </w:rPr>
        <w:t xml:space="preserve">Link to one of the Promotional Stories on Website: </w:t>
      </w:r>
    </w:p>
    <w:p>
      <w:pPr>
        <w:jc w:val="both"/>
        <w:rPr>
          <w:rFonts w:ascii="Times New Roman" w:hAnsi="Times New Roman" w:cs="Times New Roman"/>
          <w:b/>
          <w:sz w:val="24"/>
          <w:szCs w:val="24"/>
        </w:rPr>
      </w:pPr>
      <w:r>
        <w:fldChar w:fldCharType="begin"/>
      </w:r>
      <w:r>
        <w:instrText xml:space="preserve"> HYPERLINK "https://www.theafricantimes.com/reasons-why-you-should-fly-ethiopian-airlines-at-least-once/" </w:instrText>
      </w:r>
      <w:r>
        <w:fldChar w:fldCharType="separate"/>
      </w:r>
      <w:r>
        <w:rPr>
          <w:rStyle w:val="5"/>
          <w:rFonts w:ascii="Times New Roman" w:hAnsi="Times New Roman" w:cs="Times New Roman"/>
          <w:b/>
          <w:sz w:val="24"/>
          <w:szCs w:val="24"/>
        </w:rPr>
        <w:t>https://www.theafricantimes.com/reasons-why-you-should-fly-ethiopian-airlines-at-least-once/</w:t>
      </w:r>
      <w:r>
        <w:rPr>
          <w:rStyle w:val="5"/>
          <w:rFonts w:ascii="Times New Roman" w:hAnsi="Times New Roman" w:cs="Times New Roman"/>
          <w:b/>
          <w:sz w:val="24"/>
          <w:szCs w:val="24"/>
        </w:rPr>
        <w:fldChar w:fldCharType="end"/>
      </w:r>
    </w:p>
    <w:p>
      <w:pPr>
        <w:jc w:val="both"/>
        <w:rPr>
          <w:rFonts w:ascii="Times New Roman" w:hAnsi="Times New Roman" w:cs="Times New Roman"/>
          <w:b/>
          <w:sz w:val="24"/>
          <w:szCs w:val="24"/>
        </w:rPr>
      </w:pPr>
      <w:r>
        <w:rPr>
          <w:rFonts w:ascii="Times New Roman" w:hAnsi="Times New Roman" w:cs="Times New Roman"/>
          <w:b/>
          <w:sz w:val="24"/>
          <w:szCs w:val="24"/>
        </w:rPr>
        <w:t>Link to Promotions on Social Media:</w:t>
      </w:r>
    </w:p>
    <w:p>
      <w:pPr>
        <w:pStyle w:val="8"/>
        <w:numPr>
          <w:ilvl w:val="0"/>
          <w:numId w:val="3"/>
        </w:numPr>
        <w:jc w:val="both"/>
        <w:rPr>
          <w:rFonts w:ascii="Times New Roman" w:hAnsi="Times New Roman" w:cs="Times New Roman"/>
          <w:b/>
          <w:sz w:val="24"/>
          <w:szCs w:val="24"/>
        </w:rPr>
      </w:pPr>
      <w:r>
        <w:fldChar w:fldCharType="begin"/>
      </w:r>
      <w:r>
        <w:instrText xml:space="preserve"> HYPERLINK "https://web.facebook.com/theafricantimesusa/posts/pfbid0ZEzCB8CFYCVWbajVJJZfmSBemhBgpDzJaHUsFPAyw5r65So8vWhYo1HJnH26x27fl?__cft__%5b0%5d=AZW2mJUmEB2WZRXsqJvXOUMzFSy2f4geK6nFxO98GAvYYLk8VD-XtMIPzsyyTxmTdA3S3_5rTqCIFpesvJwr38b7VY1S6cZktR25NAB9cpMKWHY1xc5OJL1YRFoCG4TZt8s&amp;__tn__=%2CO%2CP-R" </w:instrText>
      </w:r>
      <w:r>
        <w:fldChar w:fldCharType="separate"/>
      </w:r>
      <w:r>
        <w:rPr>
          <w:rStyle w:val="5"/>
          <w:rFonts w:ascii="Times New Roman" w:hAnsi="Times New Roman" w:cs="Times New Roman"/>
          <w:b/>
          <w:sz w:val="24"/>
          <w:szCs w:val="24"/>
        </w:rPr>
        <w:t>https://web.facebook.com/theafricantimesusa/posts/pfbid0ZEzCB8CFYCVWbajVJJZfmSBemhBgpDzJaHUsFPAyw5r65So8vWhYo1HJnH26x27fl?__cft__[0]=AZW2mJUmEB2WZRXsqJvXOUMzFSy2f4geK6nFxO98GAvYYLk8VD-XtMIPzsyyTxmTdA3S3_5rTqCIFpesvJwr38b7VY1S6cZktR25NAB9cpMKWHY1xc5OJL1YRFoCG4TZt8s&amp;__tn__=%2CO%2CP-R</w:t>
      </w:r>
      <w:r>
        <w:rPr>
          <w:rStyle w:val="5"/>
          <w:rFonts w:ascii="Times New Roman" w:hAnsi="Times New Roman" w:cs="Times New Roman"/>
          <w:b/>
          <w:sz w:val="24"/>
          <w:szCs w:val="24"/>
        </w:rPr>
        <w:fldChar w:fldCharType="end"/>
      </w:r>
    </w:p>
    <w:p>
      <w:pPr>
        <w:pStyle w:val="8"/>
        <w:jc w:val="both"/>
        <w:rPr>
          <w:rFonts w:ascii="Times New Roman" w:hAnsi="Times New Roman" w:cs="Times New Roman"/>
          <w:b/>
          <w:sz w:val="24"/>
          <w:szCs w:val="24"/>
        </w:rPr>
      </w:pPr>
    </w:p>
    <w:p>
      <w:pPr>
        <w:pStyle w:val="8"/>
        <w:numPr>
          <w:ilvl w:val="0"/>
          <w:numId w:val="3"/>
        </w:numPr>
        <w:jc w:val="both"/>
        <w:rPr>
          <w:rFonts w:ascii="Times New Roman" w:hAnsi="Times New Roman" w:cs="Times New Roman"/>
          <w:b/>
          <w:sz w:val="24"/>
          <w:szCs w:val="24"/>
        </w:rPr>
      </w:pPr>
      <w:r>
        <w:fldChar w:fldCharType="begin"/>
      </w:r>
      <w:r>
        <w:instrText xml:space="preserve"> HYPERLINK "https://web.facebook.com/theafricantimesusa/posts/pfbid0VnUdM2W33yP61uB7QFwuhJ6ypWAQAN8Xq3CX9GLrhCYc3HhboNoLoEUAJiEDygMBl?__cft__%5b0%5d=AZWQpgY2_FvKn2oKhkFBLRgZECFZXIbaOBPZThiKZZnKCcbLWk-JJu6ffIikrk5LvchkD86Mh-q1eanC5VDoGopfBC-n4BzL53FC98W-3VXG67NQ1X_dJGqWxDGceZBWuYY&amp;__tn__=%2CO%2CP-R" </w:instrText>
      </w:r>
      <w:r>
        <w:fldChar w:fldCharType="separate"/>
      </w:r>
      <w:r>
        <w:rPr>
          <w:rStyle w:val="5"/>
          <w:rFonts w:ascii="Times New Roman" w:hAnsi="Times New Roman" w:cs="Times New Roman"/>
          <w:b/>
          <w:sz w:val="24"/>
          <w:szCs w:val="24"/>
        </w:rPr>
        <w:t>https://web.facebook.com/theafricantimesusa/posts/pfbid0VnUdM2W33yP61uB7QFwuhJ6ypWAQAN8Xq3CX9GLrhCYc3HhboNoLoEUAJiEDygMBl?__cft__[0]=AZWQpgY2_FvKn2oKhkFBLRgZECFZXIbaOBPZThiKZZnKCcbLWk-JJu6ffIikrk5LvchkD86Mh-q1eanC5VDoGopfBC-n4BzL53FC98W-3VXG67NQ1X_dJGqWxDGceZBWuYY&amp;__tn__=%2CO%2CP-R</w:t>
      </w:r>
      <w:r>
        <w:rPr>
          <w:rStyle w:val="5"/>
          <w:rFonts w:ascii="Times New Roman" w:hAnsi="Times New Roman" w:cs="Times New Roman"/>
          <w:b/>
          <w:sz w:val="24"/>
          <w:szCs w:val="24"/>
        </w:rPr>
        <w:fldChar w:fldCharType="end"/>
      </w:r>
    </w:p>
    <w:p>
      <w:pPr>
        <w:pStyle w:val="8"/>
        <w:ind w:left="0"/>
        <w:jc w:val="both"/>
        <w:rPr>
          <w:rStyle w:val="5"/>
          <w:rFonts w:ascii="Times New Roman" w:hAnsi="Times New Roman" w:cs="Times New Roman"/>
          <w:b/>
          <w:sz w:val="24"/>
          <w:szCs w:val="24"/>
        </w:rPr>
      </w:pPr>
    </w:p>
    <w:p>
      <w:pPr>
        <w:pStyle w:val="8"/>
        <w:ind w:left="0"/>
        <w:jc w:val="both"/>
        <w:rPr>
          <w:rStyle w:val="5"/>
          <w:rFonts w:ascii="Times New Roman" w:hAnsi="Times New Roman" w:cs="Times New Roman"/>
          <w:b/>
          <w:sz w:val="24"/>
          <w:szCs w:val="24"/>
        </w:rPr>
      </w:pPr>
    </w:p>
    <w:p>
      <w:pPr>
        <w:pStyle w:val="8"/>
        <w:ind w:left="0"/>
        <w:jc w:val="both"/>
        <w:rPr>
          <w:rStyle w:val="5"/>
          <w:rFonts w:ascii="Times New Roman" w:hAnsi="Times New Roman" w:cs="Times New Roman"/>
          <w:b/>
          <w:sz w:val="24"/>
          <w:szCs w:val="24"/>
        </w:rPr>
      </w:pPr>
    </w:p>
    <w:p>
      <w:pPr>
        <w:pStyle w:val="8"/>
        <w:ind w:left="0"/>
        <w:jc w:val="both"/>
        <w:rPr>
          <w:rStyle w:val="5"/>
          <w:rFonts w:ascii="Times New Roman" w:hAnsi="Times New Roman" w:cs="Times New Roman"/>
          <w:b/>
          <w:sz w:val="24"/>
          <w:szCs w:val="24"/>
        </w:rPr>
      </w:pPr>
    </w:p>
    <w:p>
      <w:pPr>
        <w:pStyle w:val="8"/>
        <w:ind w:left="0"/>
        <w:jc w:val="both"/>
        <w:rPr>
          <w:rStyle w:val="5"/>
          <w:rFonts w:ascii="Times New Roman" w:hAnsi="Times New Roman" w:cs="Times New Roman"/>
          <w:b/>
          <w:sz w:val="24"/>
          <w:szCs w:val="24"/>
        </w:rPr>
      </w:pPr>
    </w:p>
    <w:p>
      <w:pPr>
        <w:rPr>
          <w:color w:val="FF0000"/>
          <w:u w:val="single"/>
        </w:rPr>
      </w:pPr>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0" w:type="dxa"/>
          </w:tcPr>
          <w:tbl>
            <w:tblPr>
              <w:tblStyle w:val="3"/>
              <w:tblW w:w="16940" w:type="dxa"/>
              <w:tblCellSpacing w:w="0" w:type="dxa"/>
              <w:tblInd w:w="0" w:type="dxa"/>
              <w:shd w:val="clear" w:color="auto" w:fill="FF0000"/>
              <w:tblLayout w:type="fixed"/>
              <w:tblCellMar>
                <w:top w:w="0" w:type="dxa"/>
                <w:left w:w="0" w:type="dxa"/>
                <w:bottom w:w="0" w:type="dxa"/>
                <w:right w:w="0" w:type="dxa"/>
              </w:tblCellMar>
            </w:tblPr>
            <w:tblGrid>
              <w:gridCol w:w="16940"/>
            </w:tblGrid>
            <w:tr>
              <w:tblPrEx>
                <w:shd w:val="clear" w:color="auto" w:fill="FF0000"/>
                <w:tblCellMar>
                  <w:top w:w="0" w:type="dxa"/>
                  <w:left w:w="0" w:type="dxa"/>
                  <w:bottom w:w="0" w:type="dxa"/>
                  <w:right w:w="0" w:type="dxa"/>
                </w:tblCellMar>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FF0000"/>
                  <w:tcMar>
                    <w:top w:w="72" w:type="dxa"/>
                    <w:left w:w="144" w:type="dxa"/>
                    <w:bottom w:w="72" w:type="dxa"/>
                    <w:right w:w="144" w:type="dxa"/>
                  </w:tcMar>
                </w:tcPr>
                <w:p>
                  <w:pPr>
                    <w:jc w:val="both"/>
                    <w:rPr>
                      <w:rFonts w:hint="default"/>
                      <w:lang w:val="en-US"/>
                    </w:rPr>
                  </w:pPr>
                  <w:r>
                    <w:rPr>
                      <w:rFonts w:hint="default"/>
                      <w:b/>
                      <w:bCs/>
                      <w:color w:val="FFFFFF" w:themeColor="background1"/>
                      <w:sz w:val="50"/>
                      <w:szCs w:val="50"/>
                      <w:lang w:val="en-US"/>
                      <w14:textFill>
                        <w14:solidFill>
                          <w14:schemeClr w14:val="bg1"/>
                        </w14:solidFill>
                      </w14:textFill>
                    </w:rPr>
                    <w:t>Advertising Rates</w:t>
                  </w:r>
                </w:p>
              </w:tc>
            </w:tr>
          </w:tbl>
          <w:p>
            <w:pPr>
              <w:widowControl w:val="0"/>
              <w:jc w:val="center"/>
              <w:rPr>
                <w:sz w:val="36"/>
                <w:szCs w:val="36"/>
                <w:u w:val="single"/>
              </w:rPr>
            </w:pPr>
          </w:p>
        </w:tc>
      </w:tr>
    </w:tbl>
    <w:p>
      <w:pPr>
        <w:pStyle w:val="8"/>
        <w:ind w:left="0"/>
        <w:jc w:val="both"/>
        <w:rPr>
          <w:rStyle w:val="5"/>
          <w:rFonts w:ascii="Times New Roman" w:hAnsi="Times New Roman" w:cs="Times New Roman"/>
          <w:b/>
          <w:sz w:val="24"/>
          <w:szCs w:val="24"/>
        </w:rPr>
      </w:pPr>
    </w:p>
    <w:p>
      <w:pPr>
        <w:pStyle w:val="8"/>
        <w:ind w:left="0"/>
        <w:jc w:val="both"/>
        <w:rPr>
          <w:rStyle w:val="5"/>
          <w:rFonts w:hint="default" w:ascii="Times New Roman" w:hAnsi="Times New Roman" w:cs="Times New Roman"/>
          <w:b/>
          <w:color w:val="FF0000"/>
          <w:sz w:val="24"/>
          <w:szCs w:val="24"/>
          <w:lang w:val="en-US"/>
        </w:rPr>
      </w:pPr>
      <w:r>
        <w:rPr>
          <w:rStyle w:val="5"/>
          <w:rFonts w:hint="default" w:ascii="Times New Roman" w:hAnsi="Times New Roman" w:cs="Times New Roman"/>
          <w:b/>
          <w:color w:val="FF0000"/>
          <w:sz w:val="24"/>
          <w:szCs w:val="24"/>
          <w:lang w:val="en-US"/>
        </w:rPr>
        <w:t>FEATURED PROMOTION</w:t>
      </w:r>
    </w:p>
    <w:p>
      <w:pPr>
        <w:pStyle w:val="8"/>
        <w:ind w:left="0"/>
        <w:jc w:val="both"/>
        <w:rPr>
          <w:rStyle w:val="5"/>
          <w:rFonts w:hint="default" w:ascii="Times New Roman" w:hAnsi="Times New Roman" w:cs="Times New Roman"/>
          <w:b w:val="0"/>
          <w:bCs/>
          <w:color w:val="FF0000"/>
          <w:sz w:val="24"/>
          <w:szCs w:val="24"/>
          <w:u w:val="none"/>
          <w:lang w:val="en-US"/>
        </w:rPr>
      </w:pPr>
    </w:p>
    <w:p>
      <w:pPr>
        <w:pStyle w:val="8"/>
        <w:ind w:left="0"/>
        <w:jc w:val="both"/>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pP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t xml:space="preserve">FEATURED ARTICLES TO PROMOTE YOUR PERSONAL IMAGE, BUSINESS, ORGANIZATION AND INITIATIVE OVER A PERIOD OF TIME. THE COST FOR THIS IS </w:t>
      </w:r>
      <w:r>
        <w:rPr>
          <w:rStyle w:val="5"/>
          <w:rFonts w:hint="default" w:ascii="Times New Roman" w:hAnsi="Times New Roman" w:cs="Times New Roman"/>
          <w:b/>
          <w:bCs w:val="0"/>
          <w:color w:val="FF0000"/>
          <w:sz w:val="24"/>
          <w:szCs w:val="24"/>
          <w:u w:val="none"/>
          <w:lang w:val="en-US"/>
        </w:rPr>
        <w:t xml:space="preserve">NEGOTIABLE.  </w:t>
      </w: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t xml:space="preserve">SEND US A MAIL ON </w:t>
      </w: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fldChar w:fldCharType="begin"/>
      </w: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instrText xml:space="preserve"> HYPERLINK "mailto:MARKETING@THEAFRICANTIMES.COM" </w:instrText>
      </w: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fldChar w:fldCharType="separate"/>
      </w:r>
      <w:r>
        <w:rPr>
          <w:rStyle w:val="5"/>
          <w:rFonts w:hint="default" w:ascii="Times New Roman" w:hAnsi="Times New Roman" w:cs="Times New Roman"/>
          <w:b w:val="0"/>
          <w:bCs/>
          <w:color w:val="000000" w:themeColor="text1"/>
          <w:sz w:val="24"/>
          <w:szCs w:val="24"/>
          <w:lang w:val="en-US"/>
          <w14:textFill>
            <w14:solidFill>
              <w14:schemeClr w14:val="tx1"/>
            </w14:solidFill>
          </w14:textFill>
        </w:rPr>
        <w:t>MARKETING@THEAFRICANTIMES.COM</w:t>
      </w: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fldChar w:fldCharType="end"/>
      </w:r>
      <w:r>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t xml:space="preserve"> TO DISCUSS THIS.</w:t>
      </w:r>
    </w:p>
    <w:p>
      <w:pPr>
        <w:pStyle w:val="8"/>
        <w:ind w:left="0"/>
        <w:jc w:val="both"/>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pPr>
    </w:p>
    <w:p>
      <w:pPr>
        <w:pStyle w:val="8"/>
        <w:ind w:left="0"/>
        <w:jc w:val="both"/>
        <w:rPr>
          <w:rStyle w:val="5"/>
          <w:rFonts w:hint="default" w:ascii="Times New Roman" w:hAnsi="Times New Roman" w:cs="Times New Roman"/>
          <w:b w:val="0"/>
          <w:bCs/>
          <w:color w:val="000000" w:themeColor="text1"/>
          <w:sz w:val="24"/>
          <w:szCs w:val="24"/>
          <w:u w:val="none"/>
          <w:lang w:val="en-US"/>
          <w14:textFill>
            <w14:solidFill>
              <w14:schemeClr w14:val="tx1"/>
            </w14:solidFill>
          </w14:textFill>
        </w:rPr>
      </w:pPr>
      <w:bookmarkStart w:id="0" w:name="_GoBack"/>
      <w:bookmarkEnd w:id="0"/>
    </w:p>
    <w:p>
      <w:pPr>
        <w:pStyle w:val="8"/>
        <w:ind w:left="0"/>
        <w:jc w:val="both"/>
        <w:rPr>
          <w:rStyle w:val="5"/>
          <w:rFonts w:hint="default" w:ascii="Times New Roman" w:hAnsi="Times New Roman" w:cs="Times New Roman"/>
          <w:b/>
          <w:bCs w:val="0"/>
          <w:color w:val="FF0000"/>
          <w:sz w:val="24"/>
          <w:szCs w:val="24"/>
          <w:u w:val="none"/>
          <w:lang w:val="en-US"/>
        </w:rPr>
      </w:pPr>
      <w:r>
        <w:rPr>
          <w:rStyle w:val="5"/>
          <w:rFonts w:hint="default" w:ascii="Times New Roman" w:hAnsi="Times New Roman" w:cs="Times New Roman"/>
          <w:b/>
          <w:bCs w:val="0"/>
          <w:color w:val="FF0000"/>
          <w:sz w:val="24"/>
          <w:szCs w:val="24"/>
          <w:u w:val="none"/>
          <w:lang w:val="en-US"/>
        </w:rPr>
        <w:t>GENERAL AD RATES</w:t>
      </w:r>
    </w:p>
    <w:p>
      <w:pPr>
        <w:rPr>
          <w:b/>
          <w:bCs/>
          <w:color w:val="FFFFFF" w:themeColor="background1"/>
          <w:sz w:val="28"/>
          <w:szCs w:val="28"/>
          <w14:textFill>
            <w14:solidFill>
              <w14:schemeClr w14:val="bg1"/>
            </w14:solidFill>
          </w14:textFill>
        </w:rPr>
      </w:pPr>
    </w:p>
    <w:tbl>
      <w:tblPr>
        <w:tblStyle w:val="7"/>
        <w:tblW w:w="7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1671"/>
        <w:gridCol w:w="2100"/>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shd w:val="clear" w:color="auto" w:fill="FF0000"/>
          </w:tcPr>
          <w:p>
            <w:pPr>
              <w:widowControl w:val="0"/>
              <w:jc w:val="both"/>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 xml:space="preserve"> Creative</w:t>
            </w:r>
          </w:p>
        </w:tc>
        <w:tc>
          <w:tcPr>
            <w:tcW w:w="1671" w:type="dxa"/>
            <w:shd w:val="clear" w:color="auto" w:fill="FF0000"/>
          </w:tcPr>
          <w:p>
            <w:pPr>
              <w:widowControl w:val="0"/>
              <w:jc w:val="both"/>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Impressions</w:t>
            </w:r>
          </w:p>
        </w:tc>
        <w:tc>
          <w:tcPr>
            <w:tcW w:w="2100" w:type="dxa"/>
            <w:shd w:val="clear" w:color="auto" w:fill="FF0000"/>
          </w:tcPr>
          <w:p>
            <w:pPr>
              <w:widowControl w:val="0"/>
              <w:jc w:val="both"/>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Gross Cost</w:t>
            </w:r>
          </w:p>
        </w:tc>
        <w:tc>
          <w:tcPr>
            <w:tcW w:w="1693" w:type="dxa"/>
            <w:shd w:val="clear" w:color="auto" w:fill="FF0000"/>
          </w:tcPr>
          <w:p>
            <w:pPr>
              <w:widowControl w:val="0"/>
              <w:jc w:val="both"/>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Banner (Homepage)</w:t>
            </w:r>
          </w:p>
        </w:tc>
        <w:tc>
          <w:tcPr>
            <w:tcW w:w="1671" w:type="dxa"/>
          </w:tcPr>
          <w:p>
            <w:pPr>
              <w:widowControl w:val="0"/>
              <w:jc w:val="both"/>
              <w:rPr>
                <w:rFonts w:hint="default"/>
                <w:sz w:val="28"/>
                <w:szCs w:val="28"/>
                <w:lang w:val="en-US"/>
              </w:rPr>
            </w:pPr>
            <w:r>
              <w:rPr>
                <w:rFonts w:hint="default"/>
                <w:sz w:val="28"/>
                <w:szCs w:val="28"/>
                <w:lang w:val="en-US"/>
              </w:rPr>
              <w:t xml:space="preserve">100,000 </w:t>
            </w:r>
          </w:p>
        </w:tc>
        <w:tc>
          <w:tcPr>
            <w:tcW w:w="2100" w:type="dxa"/>
          </w:tcPr>
          <w:p>
            <w:pPr>
              <w:widowControl w:val="0"/>
              <w:jc w:val="both"/>
              <w:rPr>
                <w:rFonts w:hint="default"/>
                <w:sz w:val="28"/>
                <w:szCs w:val="28"/>
                <w:lang w:val="en-US"/>
              </w:rPr>
            </w:pPr>
            <w:r>
              <w:rPr>
                <w:rFonts w:hint="default"/>
                <w:sz w:val="28"/>
                <w:szCs w:val="28"/>
                <w:lang w:val="en-US"/>
              </w:rPr>
              <w:t>$1,150</w:t>
            </w:r>
          </w:p>
        </w:tc>
        <w:tc>
          <w:tcPr>
            <w:tcW w:w="1693" w:type="dxa"/>
          </w:tcPr>
          <w:p>
            <w:pPr>
              <w:widowControl w:val="0"/>
              <w:jc w:val="both"/>
              <w:rPr>
                <w:rFonts w:hint="default"/>
                <w:sz w:val="28"/>
                <w:szCs w:val="28"/>
                <w:lang w:val="en-US"/>
              </w:rPr>
            </w:pPr>
            <w:r>
              <w:rPr>
                <w:rFonts w:hint="default"/>
                <w:sz w:val="28"/>
                <w:szCs w:val="28"/>
                <w:lang w:val="en-US"/>
              </w:rPr>
              <w:t>4 Weeks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 xml:space="preserve">Banner </w:t>
            </w:r>
          </w:p>
          <w:p>
            <w:pPr>
              <w:widowControl w:val="0"/>
              <w:jc w:val="both"/>
              <w:rPr>
                <w:rFonts w:hint="default"/>
                <w:sz w:val="28"/>
                <w:szCs w:val="28"/>
                <w:lang w:val="en-US"/>
              </w:rPr>
            </w:pPr>
            <w:r>
              <w:rPr>
                <w:rFonts w:hint="default"/>
                <w:sz w:val="28"/>
                <w:szCs w:val="28"/>
                <w:lang w:val="en-US"/>
              </w:rPr>
              <w:t>(Within 10 Top Article Pages)</w:t>
            </w:r>
          </w:p>
        </w:tc>
        <w:tc>
          <w:tcPr>
            <w:tcW w:w="1671" w:type="dxa"/>
          </w:tcPr>
          <w:p>
            <w:pPr>
              <w:widowControl w:val="0"/>
              <w:jc w:val="both"/>
              <w:rPr>
                <w:rFonts w:hint="default"/>
                <w:sz w:val="28"/>
                <w:szCs w:val="28"/>
                <w:lang w:val="en-US"/>
              </w:rPr>
            </w:pPr>
            <w:r>
              <w:rPr>
                <w:rFonts w:hint="default"/>
                <w:sz w:val="28"/>
                <w:szCs w:val="28"/>
                <w:lang w:val="en-US"/>
              </w:rPr>
              <w:t>130,000</w:t>
            </w:r>
          </w:p>
        </w:tc>
        <w:tc>
          <w:tcPr>
            <w:tcW w:w="2100" w:type="dxa"/>
          </w:tcPr>
          <w:p>
            <w:pPr>
              <w:widowControl w:val="0"/>
              <w:jc w:val="both"/>
              <w:rPr>
                <w:rFonts w:hint="default"/>
                <w:sz w:val="28"/>
                <w:szCs w:val="28"/>
                <w:lang w:val="en-US"/>
              </w:rPr>
            </w:pPr>
            <w:r>
              <w:rPr>
                <w:rFonts w:hint="default"/>
                <w:sz w:val="28"/>
                <w:szCs w:val="28"/>
                <w:lang w:val="en-US"/>
              </w:rPr>
              <w:t>$1,075</w:t>
            </w:r>
          </w:p>
        </w:tc>
        <w:tc>
          <w:tcPr>
            <w:tcW w:w="1693" w:type="dxa"/>
          </w:tcPr>
          <w:p>
            <w:pPr>
              <w:widowControl w:val="0"/>
              <w:jc w:val="both"/>
              <w:rPr>
                <w:rFonts w:hint="default"/>
                <w:sz w:val="28"/>
                <w:szCs w:val="28"/>
                <w:lang w:val="en-US"/>
              </w:rPr>
            </w:pPr>
            <w:r>
              <w:rPr>
                <w:rFonts w:hint="default"/>
                <w:sz w:val="28"/>
                <w:szCs w:val="28"/>
                <w:lang w:val="en-US"/>
              </w:rPr>
              <w:t>4 Weeks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 xml:space="preserve">Banner </w:t>
            </w:r>
          </w:p>
          <w:p>
            <w:pPr>
              <w:widowControl w:val="0"/>
              <w:jc w:val="both"/>
              <w:rPr>
                <w:rFonts w:hint="default"/>
                <w:sz w:val="28"/>
                <w:szCs w:val="28"/>
                <w:lang w:val="en-US"/>
              </w:rPr>
            </w:pPr>
            <w:r>
              <w:rPr>
                <w:rFonts w:hint="default"/>
                <w:sz w:val="28"/>
                <w:szCs w:val="28"/>
                <w:lang w:val="en-US"/>
              </w:rPr>
              <w:t>(Foreign Currency Converter Page)</w:t>
            </w:r>
          </w:p>
        </w:tc>
        <w:tc>
          <w:tcPr>
            <w:tcW w:w="1671" w:type="dxa"/>
          </w:tcPr>
          <w:p>
            <w:pPr>
              <w:widowControl w:val="0"/>
              <w:jc w:val="both"/>
              <w:rPr>
                <w:rFonts w:hint="default"/>
                <w:sz w:val="28"/>
                <w:szCs w:val="28"/>
                <w:lang w:val="en-US"/>
              </w:rPr>
            </w:pPr>
            <w:r>
              <w:rPr>
                <w:rFonts w:hint="default"/>
                <w:sz w:val="28"/>
                <w:szCs w:val="28"/>
                <w:lang w:val="en-US"/>
              </w:rPr>
              <w:t>35,000</w:t>
            </w:r>
          </w:p>
        </w:tc>
        <w:tc>
          <w:tcPr>
            <w:tcW w:w="2100" w:type="dxa"/>
          </w:tcPr>
          <w:p>
            <w:pPr>
              <w:widowControl w:val="0"/>
              <w:jc w:val="both"/>
              <w:rPr>
                <w:rFonts w:hint="default"/>
                <w:sz w:val="28"/>
                <w:szCs w:val="28"/>
                <w:lang w:val="en-US"/>
              </w:rPr>
            </w:pPr>
            <w:r>
              <w:rPr>
                <w:rFonts w:hint="default"/>
                <w:sz w:val="28"/>
                <w:szCs w:val="28"/>
                <w:lang w:val="en-US"/>
              </w:rPr>
              <w:t>$725</w:t>
            </w:r>
          </w:p>
        </w:tc>
        <w:tc>
          <w:tcPr>
            <w:tcW w:w="1693" w:type="dxa"/>
          </w:tcPr>
          <w:p>
            <w:pPr>
              <w:widowControl w:val="0"/>
              <w:jc w:val="both"/>
              <w:rPr>
                <w:rFonts w:hint="default"/>
                <w:sz w:val="28"/>
                <w:szCs w:val="28"/>
                <w:lang w:val="en-US"/>
              </w:rPr>
            </w:pPr>
            <w:r>
              <w:rPr>
                <w:rFonts w:hint="default"/>
                <w:sz w:val="28"/>
                <w:szCs w:val="28"/>
                <w:lang w:val="en-US"/>
              </w:rPr>
              <w:t>4 Weeks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 xml:space="preserve">Banner/Sponsored Articles </w:t>
            </w:r>
          </w:p>
          <w:p>
            <w:pPr>
              <w:widowControl w:val="0"/>
              <w:jc w:val="both"/>
              <w:rPr>
                <w:rFonts w:hint="default"/>
                <w:sz w:val="28"/>
                <w:szCs w:val="28"/>
                <w:lang w:val="en-US"/>
              </w:rPr>
            </w:pPr>
            <w:r>
              <w:rPr>
                <w:rFonts w:hint="default"/>
                <w:sz w:val="28"/>
                <w:szCs w:val="28"/>
                <w:lang w:val="en-US"/>
              </w:rPr>
              <w:t>(Newsletter)</w:t>
            </w:r>
          </w:p>
        </w:tc>
        <w:tc>
          <w:tcPr>
            <w:tcW w:w="1671" w:type="dxa"/>
          </w:tcPr>
          <w:p>
            <w:pPr>
              <w:widowControl w:val="0"/>
              <w:jc w:val="both"/>
              <w:rPr>
                <w:rFonts w:hint="default"/>
                <w:sz w:val="28"/>
                <w:szCs w:val="28"/>
                <w:lang w:val="en-US"/>
              </w:rPr>
            </w:pPr>
            <w:r>
              <w:rPr>
                <w:rFonts w:hint="default"/>
                <w:sz w:val="28"/>
                <w:szCs w:val="28"/>
                <w:lang w:val="en-US"/>
              </w:rPr>
              <w:t>80,000</w:t>
            </w:r>
          </w:p>
        </w:tc>
        <w:tc>
          <w:tcPr>
            <w:tcW w:w="2100" w:type="dxa"/>
          </w:tcPr>
          <w:p>
            <w:pPr>
              <w:widowControl w:val="0"/>
              <w:jc w:val="both"/>
              <w:rPr>
                <w:rFonts w:hint="default"/>
                <w:sz w:val="28"/>
                <w:szCs w:val="28"/>
                <w:lang w:val="en-US"/>
              </w:rPr>
            </w:pPr>
            <w:r>
              <w:rPr>
                <w:rFonts w:hint="default"/>
                <w:sz w:val="28"/>
                <w:szCs w:val="28"/>
                <w:lang w:val="en-US"/>
              </w:rPr>
              <w:t>$3,150</w:t>
            </w:r>
          </w:p>
        </w:tc>
        <w:tc>
          <w:tcPr>
            <w:tcW w:w="1693" w:type="dxa"/>
          </w:tcPr>
          <w:p>
            <w:pPr>
              <w:widowControl w:val="0"/>
              <w:jc w:val="both"/>
              <w:rPr>
                <w:rFonts w:hint="default"/>
                <w:sz w:val="28"/>
                <w:szCs w:val="28"/>
                <w:lang w:val="en-US"/>
              </w:rPr>
            </w:pPr>
            <w:r>
              <w:rPr>
                <w:rFonts w:hint="default"/>
                <w:sz w:val="28"/>
                <w:szCs w:val="28"/>
                <w:lang w:val="en-US"/>
              </w:rPr>
              <w:t>4 Weeks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Sponsored Articles</w:t>
            </w:r>
          </w:p>
          <w:p>
            <w:pPr>
              <w:widowControl w:val="0"/>
              <w:jc w:val="both"/>
              <w:rPr>
                <w:rFonts w:hint="default"/>
                <w:sz w:val="28"/>
                <w:szCs w:val="28"/>
                <w:lang w:val="en-US"/>
              </w:rPr>
            </w:pPr>
          </w:p>
        </w:tc>
        <w:tc>
          <w:tcPr>
            <w:tcW w:w="1671" w:type="dxa"/>
          </w:tcPr>
          <w:p>
            <w:pPr>
              <w:widowControl w:val="0"/>
              <w:jc w:val="both"/>
              <w:rPr>
                <w:rFonts w:hint="default"/>
                <w:sz w:val="28"/>
                <w:szCs w:val="28"/>
                <w:lang w:val="en-US"/>
              </w:rPr>
            </w:pPr>
            <w:r>
              <w:rPr>
                <w:rFonts w:hint="default"/>
                <w:sz w:val="28"/>
                <w:szCs w:val="28"/>
                <w:lang w:val="en-US"/>
              </w:rPr>
              <w:t>100,000</w:t>
            </w:r>
          </w:p>
        </w:tc>
        <w:tc>
          <w:tcPr>
            <w:tcW w:w="2100" w:type="dxa"/>
          </w:tcPr>
          <w:p>
            <w:pPr>
              <w:widowControl w:val="0"/>
              <w:jc w:val="both"/>
              <w:rPr>
                <w:rFonts w:hint="default"/>
                <w:sz w:val="28"/>
                <w:szCs w:val="28"/>
                <w:lang w:val="en-US"/>
              </w:rPr>
            </w:pPr>
            <w:r>
              <w:rPr>
                <w:rFonts w:hint="default"/>
                <w:sz w:val="28"/>
                <w:szCs w:val="28"/>
                <w:lang w:val="en-US"/>
              </w:rPr>
              <w:t>$2,250</w:t>
            </w:r>
          </w:p>
        </w:tc>
        <w:tc>
          <w:tcPr>
            <w:tcW w:w="1693" w:type="dxa"/>
          </w:tcPr>
          <w:p>
            <w:pPr>
              <w:widowControl w:val="0"/>
              <w:jc w:val="both"/>
              <w:rPr>
                <w:rFonts w:hint="default"/>
                <w:sz w:val="28"/>
                <w:szCs w:val="28"/>
                <w:lang w:val="en-US"/>
              </w:rPr>
            </w:pPr>
            <w:r>
              <w:rPr>
                <w:rFonts w:hint="default"/>
                <w:sz w:val="28"/>
                <w:szCs w:val="28"/>
                <w:lang w:val="en-US"/>
              </w:rPr>
              <w:t>4 Weeks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Sponsored Articles</w:t>
            </w:r>
          </w:p>
          <w:p>
            <w:pPr>
              <w:widowControl w:val="0"/>
              <w:jc w:val="both"/>
              <w:rPr>
                <w:sz w:val="28"/>
                <w:szCs w:val="28"/>
              </w:rPr>
            </w:pPr>
          </w:p>
        </w:tc>
        <w:tc>
          <w:tcPr>
            <w:tcW w:w="1671" w:type="dxa"/>
          </w:tcPr>
          <w:p>
            <w:pPr>
              <w:widowControl w:val="0"/>
              <w:jc w:val="both"/>
              <w:rPr>
                <w:rFonts w:hint="default"/>
                <w:sz w:val="28"/>
                <w:szCs w:val="28"/>
                <w:lang w:val="en-US"/>
              </w:rPr>
            </w:pPr>
            <w:r>
              <w:rPr>
                <w:rFonts w:hint="default"/>
                <w:sz w:val="28"/>
                <w:szCs w:val="28"/>
                <w:lang w:val="en-US"/>
              </w:rPr>
              <w:t>200,000</w:t>
            </w:r>
          </w:p>
        </w:tc>
        <w:tc>
          <w:tcPr>
            <w:tcW w:w="2100" w:type="dxa"/>
          </w:tcPr>
          <w:p>
            <w:pPr>
              <w:widowControl w:val="0"/>
              <w:jc w:val="both"/>
              <w:rPr>
                <w:rFonts w:hint="default"/>
                <w:sz w:val="28"/>
                <w:szCs w:val="28"/>
                <w:lang w:val="en-US"/>
              </w:rPr>
            </w:pPr>
            <w:r>
              <w:rPr>
                <w:rFonts w:hint="default"/>
                <w:sz w:val="28"/>
                <w:szCs w:val="28"/>
                <w:lang w:val="en-US"/>
              </w:rPr>
              <w:t>$3,050</w:t>
            </w:r>
          </w:p>
        </w:tc>
        <w:tc>
          <w:tcPr>
            <w:tcW w:w="1693" w:type="dxa"/>
          </w:tcPr>
          <w:p>
            <w:pPr>
              <w:widowControl w:val="0"/>
              <w:jc w:val="both"/>
              <w:rPr>
                <w:rFonts w:hint="default"/>
                <w:sz w:val="28"/>
                <w:szCs w:val="28"/>
                <w:lang w:val="en-US"/>
              </w:rPr>
            </w:pPr>
            <w:r>
              <w:rPr>
                <w:rFonts w:hint="default"/>
                <w:sz w:val="28"/>
                <w:szCs w:val="28"/>
                <w:lang w:val="en-US"/>
              </w:rPr>
              <w:t>6 Weeks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1" w:type="dxa"/>
          </w:tcPr>
          <w:p>
            <w:pPr>
              <w:widowControl w:val="0"/>
              <w:jc w:val="both"/>
              <w:rPr>
                <w:rFonts w:hint="default"/>
                <w:sz w:val="28"/>
                <w:szCs w:val="28"/>
                <w:lang w:val="en-US"/>
              </w:rPr>
            </w:pPr>
            <w:r>
              <w:rPr>
                <w:rFonts w:hint="default"/>
                <w:sz w:val="28"/>
                <w:szCs w:val="28"/>
                <w:lang w:val="en-US"/>
              </w:rPr>
              <w:t>Exclusive Offers (Banners/Articles)</w:t>
            </w:r>
          </w:p>
        </w:tc>
        <w:tc>
          <w:tcPr>
            <w:tcW w:w="1671" w:type="dxa"/>
          </w:tcPr>
          <w:p>
            <w:pPr>
              <w:widowControl w:val="0"/>
              <w:jc w:val="both"/>
              <w:rPr>
                <w:rFonts w:hint="default"/>
                <w:sz w:val="28"/>
                <w:szCs w:val="28"/>
                <w:lang w:val="en-US"/>
              </w:rPr>
            </w:pPr>
            <w:r>
              <w:rPr>
                <w:rFonts w:hint="default"/>
                <w:sz w:val="28"/>
                <w:szCs w:val="28"/>
                <w:lang w:val="en-US"/>
              </w:rPr>
              <w:t>100,000</w:t>
            </w:r>
          </w:p>
        </w:tc>
        <w:tc>
          <w:tcPr>
            <w:tcW w:w="2100" w:type="dxa"/>
          </w:tcPr>
          <w:p>
            <w:pPr>
              <w:widowControl w:val="0"/>
              <w:jc w:val="both"/>
              <w:rPr>
                <w:rFonts w:hint="default"/>
                <w:sz w:val="28"/>
                <w:szCs w:val="28"/>
                <w:lang w:val="en-US"/>
              </w:rPr>
            </w:pPr>
            <w:r>
              <w:rPr>
                <w:rFonts w:hint="default"/>
                <w:sz w:val="28"/>
                <w:szCs w:val="28"/>
                <w:lang w:val="en-US"/>
              </w:rPr>
              <w:t>$2,050</w:t>
            </w:r>
          </w:p>
        </w:tc>
        <w:tc>
          <w:tcPr>
            <w:tcW w:w="1693" w:type="dxa"/>
          </w:tcPr>
          <w:p>
            <w:pPr>
              <w:widowControl w:val="0"/>
              <w:jc w:val="both"/>
              <w:rPr>
                <w:rFonts w:hint="default"/>
                <w:sz w:val="28"/>
                <w:szCs w:val="28"/>
                <w:lang w:val="en-US"/>
              </w:rPr>
            </w:pPr>
            <w:r>
              <w:rPr>
                <w:rFonts w:hint="default"/>
                <w:sz w:val="28"/>
                <w:szCs w:val="28"/>
                <w:lang w:val="en-US"/>
              </w:rPr>
              <w:t>6 Weeks</w:t>
            </w:r>
          </w:p>
        </w:tc>
      </w:tr>
    </w:tbl>
    <w:p/>
    <w:p/>
    <w:p>
      <w:pPr>
        <w:rPr>
          <w:rFonts w:hint="default"/>
          <w:lang w:val="en-US"/>
        </w:rPr>
      </w:pPr>
      <w:r>
        <w:rPr>
          <w:rFonts w:hint="default"/>
          <w:b/>
          <w:bCs/>
          <w:sz w:val="28"/>
          <w:szCs w:val="28"/>
          <w:lang w:val="en-US"/>
        </w:rPr>
        <w:t>N/B:</w:t>
      </w:r>
      <w:r>
        <w:rPr>
          <w:rFonts w:hint="default"/>
          <w:sz w:val="28"/>
          <w:szCs w:val="28"/>
          <w:lang w:val="en-US"/>
        </w:rPr>
        <w:t xml:space="preserve"> Special needs of clients not quoted in the pricing above are also negotiable. Contact us on marketing@theafricantimes.com</w:t>
      </w:r>
    </w:p>
    <w:p/>
    <w:p>
      <w:pPr>
        <w:rPr>
          <w:rFonts w:hint="default"/>
          <w:b/>
          <w:bCs/>
          <w:color w:val="FF0000"/>
          <w:sz w:val="56"/>
          <w:szCs w:val="56"/>
          <w:lang w:val="en-US"/>
        </w:rPr>
      </w:pPr>
      <w:r>
        <w:rPr>
          <w:rFonts w:hint="default"/>
          <w:b/>
          <w:bCs/>
          <w:color w:val="FF0000"/>
          <w:sz w:val="56"/>
          <w:szCs w:val="56"/>
          <w:lang w:val="en-US"/>
        </w:rPr>
        <w:t>AD Specifications</w:t>
      </w:r>
    </w:p>
    <w:p>
      <w:pPr>
        <w:rPr>
          <w:rFonts w:hint="default"/>
          <w:b/>
          <w:bCs/>
          <w:color w:val="FF0000"/>
          <w:sz w:val="56"/>
          <w:szCs w:val="56"/>
          <w:lang w:val="en-US"/>
        </w:rPr>
      </w:pPr>
    </w:p>
    <w:p>
      <w:pPr>
        <w:numPr>
          <w:ilvl w:val="0"/>
          <w:numId w:val="4"/>
        </w:numPr>
        <w:rPr>
          <w:rFonts w:hint="default"/>
          <w:sz w:val="28"/>
          <w:szCs w:val="28"/>
          <w:lang w:val="en-US"/>
        </w:rPr>
      </w:pPr>
      <w:r>
        <w:rPr>
          <w:rFonts w:hint="default"/>
          <w:sz w:val="28"/>
          <w:szCs w:val="28"/>
          <w:lang w:val="en-US"/>
        </w:rPr>
        <w:t xml:space="preserve">All Ad Impressions are guaranteed. </w:t>
      </w:r>
    </w:p>
    <w:p>
      <w:pPr>
        <w:numPr>
          <w:ilvl w:val="0"/>
          <w:numId w:val="4"/>
        </w:numPr>
        <w:rPr>
          <w:rFonts w:hint="default"/>
          <w:sz w:val="28"/>
          <w:szCs w:val="28"/>
          <w:lang w:val="en-US"/>
        </w:rPr>
      </w:pPr>
      <w:r>
        <w:rPr>
          <w:rFonts w:hint="default"/>
          <w:sz w:val="28"/>
          <w:szCs w:val="28"/>
          <w:lang w:val="en-US"/>
        </w:rPr>
        <w:t>Banners can be created in the following sizes: 468 X 60 (Full Banner), 300 X 250 (Medium Rectangle), 728 X 90 (Leaderboard), 336 X 280 ( Large Rectangle), 160 X 600 (Wide Skyscrapper), 970 X 250 (Billboard), 970 X 90 (Large Leaderboard), 300 X 600 (Half Page Ad), 200 X 200 (Small Square), 320 X 50 (Mobile Leaderboard).</w:t>
      </w:r>
    </w:p>
    <w:p>
      <w:pPr>
        <w:numPr>
          <w:ilvl w:val="0"/>
          <w:numId w:val="4"/>
        </w:numPr>
        <w:rPr>
          <w:rFonts w:hint="default"/>
          <w:sz w:val="28"/>
          <w:szCs w:val="28"/>
          <w:lang w:val="en-US"/>
        </w:rPr>
      </w:pPr>
      <w:r>
        <w:rPr>
          <w:rFonts w:hint="default"/>
          <w:sz w:val="28"/>
          <w:szCs w:val="28"/>
          <w:lang w:val="en-US"/>
        </w:rPr>
        <w:t>Editors will work with client to examine the message to be communicated and decide best banner size to be adopted for the different locations.</w:t>
      </w:r>
    </w:p>
    <w:p>
      <w:pPr>
        <w:numPr>
          <w:ilvl w:val="0"/>
          <w:numId w:val="4"/>
        </w:numPr>
        <w:rPr>
          <w:rFonts w:hint="default"/>
          <w:sz w:val="28"/>
          <w:szCs w:val="28"/>
          <w:lang w:val="en-US"/>
        </w:rPr>
      </w:pPr>
      <w:r>
        <w:rPr>
          <w:rFonts w:hint="default"/>
          <w:sz w:val="28"/>
          <w:szCs w:val="28"/>
          <w:lang w:val="en-US"/>
        </w:rPr>
        <w:t xml:space="preserve">Creatives where specific locations are not stated are advertised across all platforms. </w:t>
      </w:r>
    </w:p>
    <w:p>
      <w:pPr>
        <w:numPr>
          <w:ilvl w:val="0"/>
          <w:numId w:val="4"/>
        </w:numPr>
        <w:rPr>
          <w:rFonts w:hint="default"/>
          <w:sz w:val="28"/>
          <w:szCs w:val="28"/>
          <w:lang w:val="en-US"/>
        </w:rPr>
      </w:pPr>
      <w:r>
        <w:rPr>
          <w:rFonts w:hint="default"/>
          <w:sz w:val="28"/>
          <w:szCs w:val="28"/>
          <w:lang w:val="en-US"/>
        </w:rPr>
        <w:t>Analytics will be sent to client to measure performance at the end of duration of the campaign.</w:t>
      </w:r>
    </w:p>
    <w:p/>
    <w:p>
      <w:pPr>
        <w:pStyle w:val="8"/>
        <w:ind w:left="0"/>
        <w:jc w:val="both"/>
        <w:rPr>
          <w:rStyle w:val="5"/>
          <w:rFonts w:ascii="Times New Roman" w:hAnsi="Times New Roman" w:cs="Times New Roman"/>
          <w:b/>
          <w:sz w:val="24"/>
          <w:szCs w:val="24"/>
        </w:rPr>
      </w:pPr>
    </w:p>
    <w:p>
      <w:pPr>
        <w:pStyle w:val="8"/>
        <w:ind w:left="0"/>
        <w:jc w:val="both"/>
        <w:rPr>
          <w:rStyle w:val="5"/>
          <w:rFonts w:ascii="Times New Roman" w:hAnsi="Times New Roman" w:cs="Times New Roman"/>
          <w:b/>
          <w:sz w:val="24"/>
          <w:szCs w:val="24"/>
        </w:rPr>
      </w:pPr>
    </w:p>
    <w:p>
      <w:pPr>
        <w:pStyle w:val="8"/>
        <w:ind w:left="0"/>
        <w:jc w:val="center"/>
        <w:rPr>
          <w:rStyle w:val="5"/>
          <w:rFonts w:ascii="Times New Roman" w:hAnsi="Times New Roman" w:cs="Times New Roman"/>
          <w:b/>
          <w:sz w:val="24"/>
          <w:szCs w:val="24"/>
        </w:rPr>
      </w:pPr>
      <w:r>
        <w:rPr>
          <w:rStyle w:val="5"/>
          <w:rFonts w:ascii="Times New Roman" w:hAnsi="Times New Roman" w:cs="Times New Roman"/>
          <w:b/>
          <w:sz w:val="60"/>
          <w:szCs w:val="60"/>
        </w:rPr>
        <w:t>WE ARE OPEN TO PARTNERSHIPS</w:t>
      </w:r>
    </w:p>
    <w:p>
      <w:pPr>
        <w:jc w:val="both"/>
        <w:rPr>
          <w:sz w:val="36"/>
          <w:szCs w:val="36"/>
          <w:u w:val="single"/>
        </w:rPr>
      </w:pPr>
    </w:p>
    <w:p>
      <w:pPr>
        <w:jc w:val="both"/>
        <w:rPr>
          <w:sz w:val="36"/>
          <w:szCs w:val="36"/>
          <w:u w:val="single"/>
        </w:rPr>
      </w:pPr>
    </w:p>
    <w:p>
      <w:pPr>
        <w:jc w:val="both"/>
        <w:rPr>
          <w:sz w:val="36"/>
          <w:szCs w:val="36"/>
          <w:u w:val="single"/>
        </w:rPr>
      </w:pPr>
      <w:r>
        <w:rPr>
          <w:sz w:val="36"/>
          <w:szCs w:val="36"/>
          <w:u w:val="single"/>
          <w:lang w:eastAsia="en-US"/>
        </w:rPr>
        <w:drawing>
          <wp:inline distT="0" distB="0" distL="114300" distR="114300">
            <wp:extent cx="5570855" cy="4178935"/>
            <wp:effectExtent l="0" t="0" r="10795" b="12065"/>
            <wp:docPr id="8" name="Picture 8" descr="Ethiopian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thiopian Airlines"/>
                    <pic:cNvPicPr>
                      <a:picLocks noChangeAspect="1"/>
                    </pic:cNvPicPr>
                  </pic:nvPicPr>
                  <pic:blipFill>
                    <a:blip r:embed="rId6"/>
                    <a:stretch>
                      <a:fillRect/>
                    </a:stretch>
                  </pic:blipFill>
                  <pic:spPr>
                    <a:xfrm>
                      <a:off x="0" y="0"/>
                      <a:ext cx="5570855" cy="4178935"/>
                    </a:xfrm>
                    <a:prstGeom prst="rect">
                      <a:avLst/>
                    </a:prstGeom>
                  </pic:spPr>
                </pic:pic>
              </a:graphicData>
            </a:graphic>
          </wp:inline>
        </w:drawing>
      </w:r>
    </w:p>
    <w:p>
      <w:pPr>
        <w:jc w:val="both"/>
        <w:rPr>
          <w:sz w:val="36"/>
          <w:szCs w:val="36"/>
          <w:u w:val="singl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jc w:val="both"/>
        <w:rPr>
          <w:rFonts w:hint="default"/>
          <w:sz w:val="36"/>
          <w:szCs w:val="36"/>
          <w:u w:val="none"/>
        </w:rPr>
      </w:pPr>
    </w:p>
    <w:p>
      <w:pPr>
        <w:pStyle w:val="8"/>
        <w:ind w:left="0"/>
        <w:jc w:val="both"/>
        <w:rPr>
          <w:rStyle w:val="5"/>
          <w:rFonts w:ascii="Times New Roman" w:hAnsi="Times New Roman" w:cs="Times New Roman"/>
          <w:b/>
          <w:sz w:val="24"/>
          <w:szCs w:val="24"/>
        </w:rPr>
      </w:pPr>
    </w:p>
    <w:p>
      <w:pPr>
        <w:pStyle w:val="8"/>
        <w:ind w:left="0"/>
        <w:jc w:val="both"/>
        <w:rPr>
          <w:rStyle w:val="5"/>
          <w:rFonts w:ascii="Times New Roman" w:hAnsi="Times New Roman" w:cs="Times New Roman"/>
          <w:b/>
          <w:sz w:val="24"/>
          <w:szCs w:val="24"/>
        </w:rPr>
      </w:pPr>
    </w:p>
    <w:p>
      <w:pPr>
        <w:rPr>
          <w:color w:val="FF0000"/>
          <w:u w:val="single"/>
        </w:rPr>
      </w:pPr>
    </w:p>
    <w:tbl>
      <w:tblPr>
        <w:tblStyle w:val="7"/>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0" w:type="dxa"/>
          </w:tcPr>
          <w:tbl>
            <w:tblPr>
              <w:tblStyle w:val="3"/>
              <w:tblW w:w="16940" w:type="dxa"/>
              <w:tblCellSpacing w:w="0" w:type="dxa"/>
              <w:tblInd w:w="0" w:type="dxa"/>
              <w:shd w:val="clear" w:color="auto" w:fill="FF0000"/>
              <w:tblLayout w:type="fixed"/>
              <w:tblCellMar>
                <w:top w:w="0" w:type="dxa"/>
                <w:left w:w="0" w:type="dxa"/>
                <w:bottom w:w="0" w:type="dxa"/>
                <w:right w:w="0" w:type="dxa"/>
              </w:tblCellMar>
            </w:tblPr>
            <w:tblGrid>
              <w:gridCol w:w="16940"/>
            </w:tblGrid>
            <w:tr>
              <w:tblPrEx>
                <w:shd w:val="clear" w:color="auto" w:fill="FF0000"/>
                <w:tblCellMar>
                  <w:top w:w="0" w:type="dxa"/>
                  <w:left w:w="0" w:type="dxa"/>
                  <w:bottom w:w="0" w:type="dxa"/>
                  <w:right w:w="0" w:type="dxa"/>
                </w:tblCellMar>
              </w:tblPrEx>
              <w:trPr>
                <w:trHeight w:val="1000" w:hRule="atLeast"/>
                <w:tblCellSpacing w:w="0" w:type="dxa"/>
              </w:trPr>
              <w:tc>
                <w:tcPr>
                  <w:tcW w:w="16940" w:type="dxa"/>
                  <w:tcBorders>
                    <w:top w:val="single" w:color="FFFFFF" w:sz="6" w:space="0"/>
                    <w:left w:val="single" w:color="FFFFFF" w:sz="6" w:space="0"/>
                    <w:bottom w:val="single" w:color="FFFFFF" w:sz="18" w:space="0"/>
                    <w:right w:val="single" w:color="FFFFFF" w:sz="6" w:space="0"/>
                  </w:tcBorders>
                  <w:shd w:val="clear" w:color="auto" w:fill="FF0000"/>
                  <w:tcMar>
                    <w:top w:w="72" w:type="dxa"/>
                    <w:left w:w="144" w:type="dxa"/>
                    <w:bottom w:w="72" w:type="dxa"/>
                    <w:right w:w="144" w:type="dxa"/>
                  </w:tcMar>
                </w:tcPr>
                <w:p>
                  <w:pPr>
                    <w:jc w:val="both"/>
                    <w:rPr>
                      <w:rFonts w:hint="default"/>
                      <w:lang w:val="en-US"/>
                    </w:rPr>
                  </w:pPr>
                  <w:r>
                    <w:rPr>
                      <w:rFonts w:hint="default"/>
                      <w:b/>
                      <w:bCs/>
                      <w:color w:val="FFFFFF" w:themeColor="background1"/>
                      <w:sz w:val="50"/>
                      <w:szCs w:val="50"/>
                      <w:lang w:val="en-US"/>
                      <w14:textFill>
                        <w14:solidFill>
                          <w14:schemeClr w14:val="bg1"/>
                        </w14:solidFill>
                      </w14:textFill>
                    </w:rPr>
                    <w:t>NEW SPONSORSHIP OPPORTUNITIES</w:t>
                  </w:r>
                </w:p>
              </w:tc>
            </w:tr>
          </w:tbl>
          <w:p>
            <w:pPr>
              <w:widowControl w:val="0"/>
              <w:jc w:val="center"/>
              <w:rPr>
                <w:sz w:val="36"/>
                <w:szCs w:val="36"/>
                <w:u w:val="single"/>
              </w:rPr>
            </w:pPr>
          </w:p>
        </w:tc>
      </w:tr>
    </w:tbl>
    <w:p>
      <w:pPr>
        <w:jc w:val="both"/>
        <w:rPr>
          <w:rFonts w:hint="default"/>
          <w:sz w:val="36"/>
          <w:szCs w:val="36"/>
          <w:u w:val="none"/>
        </w:rPr>
      </w:pPr>
    </w:p>
    <w:p>
      <w:pPr>
        <w:jc w:val="both"/>
        <w:rPr>
          <w:rFonts w:hint="default"/>
          <w:b/>
          <w:bCs/>
          <w:sz w:val="36"/>
          <w:szCs w:val="36"/>
          <w:u w:val="none"/>
          <w:lang w:val="en-US"/>
        </w:rPr>
      </w:pPr>
    </w:p>
    <w:p>
      <w:pPr>
        <w:jc w:val="both"/>
        <w:rPr>
          <w:rFonts w:hint="default"/>
          <w:sz w:val="36"/>
          <w:szCs w:val="36"/>
          <w:u w:val="none"/>
        </w:rPr>
      </w:pPr>
      <w:r>
        <w:rPr>
          <w:rFonts w:hint="default"/>
          <w:b/>
          <w:bCs/>
          <w:sz w:val="36"/>
          <w:szCs w:val="36"/>
          <w:u w:val="none"/>
          <w:lang w:val="en-US"/>
        </w:rPr>
        <w:t>Pan-African</w:t>
      </w:r>
      <w:r>
        <w:rPr>
          <w:rFonts w:hint="default"/>
          <w:b/>
          <w:bCs/>
          <w:sz w:val="36"/>
          <w:szCs w:val="36"/>
          <w:u w:val="none"/>
        </w:rPr>
        <w:t xml:space="preserve"> Quarterly Report</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Our </w:t>
      </w:r>
      <w:r>
        <w:rPr>
          <w:rFonts w:hint="default"/>
          <w:sz w:val="36"/>
          <w:szCs w:val="36"/>
          <w:u w:val="none"/>
          <w:lang w:val="en-US"/>
        </w:rPr>
        <w:t xml:space="preserve">Pan-African </w:t>
      </w:r>
      <w:r>
        <w:rPr>
          <w:rFonts w:hint="default"/>
          <w:sz w:val="36"/>
          <w:szCs w:val="36"/>
          <w:u w:val="none"/>
        </w:rPr>
        <w:t xml:space="preserve">Quarterly Report is </w:t>
      </w:r>
      <w:r>
        <w:rPr>
          <w:rFonts w:hint="default"/>
          <w:sz w:val="36"/>
          <w:szCs w:val="36"/>
          <w:u w:val="none"/>
          <w:lang w:val="en-US"/>
        </w:rPr>
        <w:t>the</w:t>
      </w:r>
      <w:r>
        <w:rPr>
          <w:rFonts w:hint="default"/>
          <w:sz w:val="36"/>
          <w:szCs w:val="36"/>
          <w:u w:val="none"/>
        </w:rPr>
        <w:t xml:space="preserve"> cornerstone of our commitment to delivering high-quality content to our audience. This report encapsulates the most insightful, and compelling top stories from the Pan-African world, providing readers with a comprehensive and in-depth analysis of key events and developments.</w:t>
      </w:r>
    </w:p>
    <w:p>
      <w:pPr>
        <w:jc w:val="both"/>
        <w:rPr>
          <w:rFonts w:hint="default"/>
          <w:sz w:val="36"/>
          <w:szCs w:val="36"/>
          <w:u w:val="none"/>
        </w:rPr>
      </w:pPr>
    </w:p>
    <w:p>
      <w:pPr>
        <w:jc w:val="both"/>
        <w:rPr>
          <w:rFonts w:hint="default"/>
          <w:b/>
          <w:bCs/>
          <w:sz w:val="36"/>
          <w:szCs w:val="36"/>
          <w:u w:val="none"/>
        </w:rPr>
      </w:pPr>
      <w:r>
        <w:rPr>
          <w:rFonts w:hint="default"/>
          <w:b/>
          <w:bCs/>
          <w:sz w:val="36"/>
          <w:szCs w:val="36"/>
          <w:u w:val="none"/>
        </w:rPr>
        <w:t>Highlights:</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 </w:t>
      </w:r>
      <w:r>
        <w:rPr>
          <w:rFonts w:hint="default"/>
          <w:b/>
          <w:bCs/>
          <w:sz w:val="36"/>
          <w:szCs w:val="36"/>
          <w:u w:val="none"/>
        </w:rPr>
        <w:t>Compelling Content:</w:t>
      </w:r>
      <w:r>
        <w:rPr>
          <w:rFonts w:hint="default"/>
          <w:sz w:val="36"/>
          <w:szCs w:val="36"/>
          <w:u w:val="none"/>
        </w:rPr>
        <w:t xml:space="preserve"> </w:t>
      </w:r>
      <w:r>
        <w:rPr>
          <w:rFonts w:hint="default"/>
          <w:sz w:val="36"/>
          <w:szCs w:val="36"/>
          <w:u w:val="none"/>
          <w:lang w:val="en-US"/>
        </w:rPr>
        <w:t xml:space="preserve">The Pan-African </w:t>
      </w:r>
      <w:r>
        <w:rPr>
          <w:rFonts w:hint="default"/>
          <w:sz w:val="36"/>
          <w:szCs w:val="36"/>
          <w:u w:val="none"/>
        </w:rPr>
        <w:t>Quarterly Report is meticulously curated to highlight the most significant and thought-provoking stories impacting the Pan-African world. We delve deep into issues that matter, offering fresh perspectives and incisive analysis.</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 </w:t>
      </w:r>
      <w:r>
        <w:rPr>
          <w:rFonts w:hint="default"/>
          <w:b/>
          <w:bCs/>
          <w:sz w:val="36"/>
          <w:szCs w:val="36"/>
          <w:u w:val="none"/>
        </w:rPr>
        <w:t>Insights:</w:t>
      </w:r>
      <w:r>
        <w:rPr>
          <w:rFonts w:hint="default"/>
          <w:sz w:val="36"/>
          <w:szCs w:val="36"/>
          <w:u w:val="none"/>
        </w:rPr>
        <w:t xml:space="preserve"> We tackle </w:t>
      </w:r>
      <w:r>
        <w:rPr>
          <w:rFonts w:hint="default"/>
          <w:sz w:val="36"/>
          <w:szCs w:val="36"/>
          <w:u w:val="none"/>
          <w:lang w:val="en-US"/>
        </w:rPr>
        <w:t>insightful</w:t>
      </w:r>
      <w:r>
        <w:rPr>
          <w:rFonts w:hint="default"/>
          <w:sz w:val="36"/>
          <w:szCs w:val="36"/>
          <w:u w:val="none"/>
        </w:rPr>
        <w:t xml:space="preserve"> topics, sparking conversations and shedding light on pressing issues that demand attention. Our dedication to honest and unbiased reporting sets us apart.</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 </w:t>
      </w:r>
      <w:r>
        <w:rPr>
          <w:rFonts w:hint="default"/>
          <w:b/>
          <w:bCs/>
          <w:sz w:val="36"/>
          <w:szCs w:val="36"/>
          <w:u w:val="none"/>
        </w:rPr>
        <w:t>Digital Excellence:</w:t>
      </w:r>
      <w:r>
        <w:rPr>
          <w:rFonts w:hint="default"/>
          <w:sz w:val="36"/>
          <w:szCs w:val="36"/>
          <w:u w:val="none"/>
        </w:rPr>
        <w:t xml:space="preserve"> The digital edition of our </w:t>
      </w:r>
      <w:r>
        <w:rPr>
          <w:rFonts w:hint="default"/>
          <w:sz w:val="36"/>
          <w:szCs w:val="36"/>
          <w:u w:val="none"/>
          <w:lang w:val="en-US"/>
        </w:rPr>
        <w:t xml:space="preserve">Pan-African </w:t>
      </w:r>
      <w:r>
        <w:rPr>
          <w:rFonts w:hint="default"/>
          <w:sz w:val="36"/>
          <w:szCs w:val="36"/>
          <w:u w:val="none"/>
        </w:rPr>
        <w:t>Quarterly Report</w:t>
      </w:r>
      <w:r>
        <w:rPr>
          <w:rFonts w:hint="default"/>
          <w:sz w:val="36"/>
          <w:szCs w:val="36"/>
          <w:u w:val="none"/>
          <w:lang w:val="en-US"/>
        </w:rPr>
        <w:t xml:space="preserve"> </w:t>
      </w:r>
      <w:r>
        <w:rPr>
          <w:rFonts w:hint="default"/>
          <w:sz w:val="36"/>
          <w:szCs w:val="36"/>
          <w:u w:val="none"/>
        </w:rPr>
        <w:t>is a testament to our commitment to providing accessible and engaging content. It has garnered a substantial following and is downloaded by a vast and diverse audience across the globe.</w:t>
      </w:r>
    </w:p>
    <w:p>
      <w:pPr>
        <w:jc w:val="both"/>
        <w:rPr>
          <w:rFonts w:hint="default"/>
          <w:sz w:val="36"/>
          <w:szCs w:val="36"/>
          <w:u w:val="none"/>
        </w:rPr>
      </w:pPr>
    </w:p>
    <w:p>
      <w:pPr>
        <w:jc w:val="both"/>
        <w:rPr>
          <w:rFonts w:hint="default"/>
          <w:sz w:val="36"/>
          <w:szCs w:val="36"/>
          <w:u w:val="none"/>
          <w:lang w:val="en-US"/>
        </w:rPr>
      </w:pPr>
      <w:r>
        <w:rPr>
          <w:rFonts w:hint="default"/>
          <w:sz w:val="36"/>
          <w:szCs w:val="36"/>
          <w:u w:val="none"/>
        </w:rPr>
        <w:t xml:space="preserve">- </w:t>
      </w:r>
      <w:r>
        <w:rPr>
          <w:rFonts w:hint="default"/>
          <w:b/>
          <w:bCs/>
          <w:sz w:val="36"/>
          <w:szCs w:val="36"/>
          <w:u w:val="none"/>
        </w:rPr>
        <w:t>Global Reach:</w:t>
      </w:r>
      <w:r>
        <w:rPr>
          <w:rFonts w:hint="default"/>
          <w:sz w:val="36"/>
          <w:szCs w:val="36"/>
          <w:u w:val="none"/>
        </w:rPr>
        <w:t xml:space="preserve"> Our digital edition is not bound by geographical constraints. It reaches readers from all corners of the world, making it a truly global resource for anyone interested in the Pan-African world.</w:t>
      </w:r>
      <w:r>
        <w:rPr>
          <w:rFonts w:hint="default"/>
          <w:sz w:val="36"/>
          <w:szCs w:val="36"/>
          <w:u w:val="none"/>
          <w:lang w:val="en-US"/>
        </w:rPr>
        <w:t xml:space="preserve"> Targets 12 million reach.</w:t>
      </w:r>
    </w:p>
    <w:p>
      <w:pPr>
        <w:jc w:val="both"/>
        <w:rPr>
          <w:rFonts w:hint="default"/>
          <w:sz w:val="36"/>
          <w:szCs w:val="36"/>
          <w:u w:val="none"/>
        </w:rPr>
      </w:pPr>
    </w:p>
    <w:p>
      <w:pPr>
        <w:jc w:val="both"/>
        <w:rPr>
          <w:rFonts w:hint="default"/>
          <w:sz w:val="36"/>
          <w:szCs w:val="36"/>
          <w:u w:val="none"/>
        </w:rPr>
      </w:pPr>
      <w:r>
        <w:rPr>
          <w:rFonts w:hint="default"/>
          <w:b/>
          <w:bCs/>
          <w:sz w:val="36"/>
          <w:szCs w:val="36"/>
          <w:u w:val="none"/>
        </w:rPr>
        <w:t>Audience Engagement:</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 </w:t>
      </w:r>
      <w:r>
        <w:rPr>
          <w:rFonts w:hint="default"/>
          <w:b/>
          <w:bCs/>
          <w:sz w:val="36"/>
          <w:szCs w:val="36"/>
          <w:u w:val="none"/>
        </w:rPr>
        <w:t>Impressive Downloads</w:t>
      </w:r>
      <w:r>
        <w:rPr>
          <w:rFonts w:hint="default"/>
          <w:sz w:val="36"/>
          <w:szCs w:val="36"/>
          <w:u w:val="none"/>
        </w:rPr>
        <w:t xml:space="preserve">: The digital edition of our </w:t>
      </w:r>
      <w:r>
        <w:rPr>
          <w:rFonts w:hint="default"/>
          <w:sz w:val="36"/>
          <w:szCs w:val="36"/>
          <w:u w:val="none"/>
          <w:lang w:val="en-US"/>
        </w:rPr>
        <w:t xml:space="preserve">Pan-African </w:t>
      </w:r>
      <w:r>
        <w:rPr>
          <w:rFonts w:hint="default"/>
          <w:sz w:val="36"/>
          <w:szCs w:val="36"/>
          <w:u w:val="none"/>
        </w:rPr>
        <w:t>Quarterly Report consistently achieves a high number of downloads, reflecting its popularity among a discerning and informed readership.</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 </w:t>
      </w:r>
      <w:r>
        <w:rPr>
          <w:rFonts w:hint="default"/>
          <w:b/>
          <w:bCs/>
          <w:sz w:val="36"/>
          <w:szCs w:val="36"/>
          <w:u w:val="none"/>
        </w:rPr>
        <w:t>Shareability</w:t>
      </w:r>
      <w:r>
        <w:rPr>
          <w:rFonts w:hint="default"/>
          <w:sz w:val="36"/>
          <w:szCs w:val="36"/>
          <w:u w:val="none"/>
        </w:rPr>
        <w:t>: Our report's engaging and thought-provoking content is widely shared across social media platforms and beyond, amplifying its impact and reach.</w:t>
      </w:r>
    </w:p>
    <w:p>
      <w:pPr>
        <w:jc w:val="both"/>
        <w:rPr>
          <w:rFonts w:hint="default"/>
          <w:b/>
          <w:bCs/>
          <w:sz w:val="36"/>
          <w:szCs w:val="36"/>
          <w:u w:val="none"/>
        </w:rPr>
      </w:pPr>
    </w:p>
    <w:p>
      <w:pPr>
        <w:jc w:val="both"/>
        <w:rPr>
          <w:rFonts w:hint="default"/>
          <w:b/>
          <w:bCs/>
          <w:sz w:val="36"/>
          <w:szCs w:val="36"/>
          <w:u w:val="none"/>
        </w:rPr>
      </w:pPr>
      <w:r>
        <w:rPr>
          <w:rFonts w:hint="default"/>
          <w:b/>
          <w:bCs/>
          <w:sz w:val="36"/>
          <w:szCs w:val="36"/>
          <w:u w:val="none"/>
        </w:rPr>
        <w:t xml:space="preserve">Why Choose Our </w:t>
      </w:r>
      <w:r>
        <w:rPr>
          <w:rFonts w:hint="default"/>
          <w:b/>
          <w:bCs/>
          <w:sz w:val="36"/>
          <w:szCs w:val="36"/>
          <w:u w:val="none"/>
          <w:lang w:val="en-US"/>
        </w:rPr>
        <w:t xml:space="preserve">Pan-African </w:t>
      </w:r>
      <w:r>
        <w:rPr>
          <w:rFonts w:hint="default"/>
          <w:b/>
          <w:bCs/>
          <w:sz w:val="36"/>
          <w:szCs w:val="36"/>
          <w:u w:val="none"/>
        </w:rPr>
        <w:t>Quarterly Report Report:</w:t>
      </w:r>
    </w:p>
    <w:p>
      <w:pPr>
        <w:jc w:val="both"/>
        <w:rPr>
          <w:rFonts w:hint="default"/>
          <w:sz w:val="36"/>
          <w:szCs w:val="36"/>
          <w:u w:val="none"/>
        </w:rPr>
      </w:pPr>
    </w:p>
    <w:p>
      <w:pPr>
        <w:jc w:val="both"/>
        <w:rPr>
          <w:rFonts w:hint="default"/>
          <w:sz w:val="36"/>
          <w:szCs w:val="36"/>
          <w:u w:val="none"/>
        </w:rPr>
      </w:pPr>
      <w:r>
        <w:rPr>
          <w:rFonts w:hint="default"/>
          <w:sz w:val="36"/>
          <w:szCs w:val="36"/>
          <w:u w:val="none"/>
        </w:rPr>
        <w:t xml:space="preserve">Our </w:t>
      </w:r>
      <w:r>
        <w:rPr>
          <w:rFonts w:hint="default"/>
          <w:sz w:val="36"/>
          <w:szCs w:val="36"/>
          <w:u w:val="none"/>
          <w:lang w:val="en-US"/>
        </w:rPr>
        <w:t>pan-African q</w:t>
      </w:r>
      <w:r>
        <w:rPr>
          <w:rFonts w:hint="default"/>
          <w:sz w:val="36"/>
          <w:szCs w:val="36"/>
          <w:u w:val="none"/>
        </w:rPr>
        <w:t xml:space="preserve">uarterly Report is more than just a collection of stories; it's a testament to our dedication to quality journalism and our mission to inform, engage, and inspire. By including our report in your media initiatives, you tap into a valuable resource that resonates with a global </w:t>
      </w:r>
      <w:r>
        <w:rPr>
          <w:rFonts w:hint="default"/>
          <w:sz w:val="36"/>
          <w:szCs w:val="36"/>
          <w:u w:val="none"/>
          <w:lang w:val="en-US"/>
        </w:rPr>
        <w:t>pan-</w:t>
      </w:r>
      <w:r>
        <w:rPr>
          <w:rFonts w:hint="default"/>
          <w:sz w:val="36"/>
          <w:szCs w:val="36"/>
          <w:u w:val="none"/>
        </w:rPr>
        <w:t>audience and offers unique insights into the Pan-African world's top stories.</w:t>
      </w:r>
    </w:p>
    <w:p>
      <w:pPr>
        <w:jc w:val="both"/>
        <w:rPr>
          <w:rFonts w:hint="default"/>
          <w:sz w:val="36"/>
          <w:szCs w:val="36"/>
          <w:u w:val="none"/>
        </w:rPr>
      </w:pPr>
    </w:p>
    <w:p>
      <w:pPr>
        <w:jc w:val="both"/>
        <w:rPr>
          <w:rFonts w:hint="default"/>
          <w:sz w:val="36"/>
          <w:szCs w:val="36"/>
          <w:u w:val="none"/>
        </w:rPr>
      </w:pPr>
      <w:r>
        <w:rPr>
          <w:rFonts w:hint="default"/>
          <w:sz w:val="36"/>
          <w:szCs w:val="36"/>
          <w:u w:val="none"/>
        </w:rPr>
        <w:t>For more information</w:t>
      </w:r>
      <w:r>
        <w:rPr>
          <w:rFonts w:hint="default"/>
          <w:sz w:val="36"/>
          <w:szCs w:val="36"/>
          <w:u w:val="none"/>
          <w:lang w:val="en-US"/>
        </w:rPr>
        <w:t xml:space="preserve"> on sponsorship, </w:t>
      </w:r>
      <w:r>
        <w:rPr>
          <w:rFonts w:hint="default"/>
          <w:sz w:val="36"/>
          <w:szCs w:val="36"/>
          <w:u w:val="none"/>
        </w:rPr>
        <w:t xml:space="preserve">please contact us at </w:t>
      </w:r>
      <w:r>
        <w:rPr>
          <w:rFonts w:hint="default"/>
          <w:sz w:val="36"/>
          <w:szCs w:val="36"/>
          <w:u w:val="none"/>
          <w:lang w:val="en-US"/>
        </w:rPr>
        <w:t>marketing@theafricantimes.com</w:t>
      </w:r>
      <w:r>
        <w:rPr>
          <w:rFonts w:hint="default"/>
          <w:sz w:val="36"/>
          <w:szCs w:val="36"/>
          <w:u w:val="none"/>
        </w:rPr>
        <w:t>.</w:t>
      </w:r>
    </w:p>
    <w:p>
      <w:pPr>
        <w:jc w:val="both"/>
        <w:rPr>
          <w:rFonts w:hint="default"/>
          <w:sz w:val="36"/>
          <w:szCs w:val="36"/>
          <w:u w:val="single"/>
          <w:lang w:val="en-US"/>
        </w:rPr>
      </w:pPr>
    </w:p>
    <w:p>
      <w:pPr>
        <w:jc w:val="both"/>
        <w:rPr>
          <w:rFonts w:hint="default"/>
          <w:sz w:val="36"/>
          <w:szCs w:val="36"/>
          <w:u w:val="single"/>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Grande">
    <w:altName w:val="Courier New"/>
    <w:panose1 w:val="020B0600040502020204"/>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8722C5"/>
    <w:multiLevelType w:val="multilevel"/>
    <w:tmpl w:val="158722C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34E2034"/>
    <w:multiLevelType w:val="singleLevel"/>
    <w:tmpl w:val="634E2034"/>
    <w:lvl w:ilvl="0" w:tentative="0">
      <w:start w:val="3"/>
      <w:numFmt w:val="decimal"/>
      <w:suff w:val="space"/>
      <w:lvlText w:val="%1."/>
      <w:lvlJc w:val="left"/>
    </w:lvl>
  </w:abstractNum>
  <w:abstractNum w:abstractNumId="2">
    <w:nsid w:val="7AC4106C"/>
    <w:multiLevelType w:val="singleLevel"/>
    <w:tmpl w:val="7AC4106C"/>
    <w:lvl w:ilvl="0" w:tentative="0">
      <w:start w:val="1"/>
      <w:numFmt w:val="decimal"/>
      <w:suff w:val="space"/>
      <w:lvlText w:val="%1."/>
      <w:lvlJc w:val="left"/>
    </w:lvl>
  </w:abstractNum>
  <w:abstractNum w:abstractNumId="3">
    <w:nsid w:val="7EBC15FF"/>
    <w:multiLevelType w:val="singleLevel"/>
    <w:tmpl w:val="7EBC15FF"/>
    <w:lvl w:ilvl="0" w:tentative="0">
      <w:start w:val="1"/>
      <w:numFmt w:val="decimal"/>
      <w:suff w:val="space"/>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420"/>
    <w:rsid w:val="002C7BD5"/>
    <w:rsid w:val="00396838"/>
    <w:rsid w:val="0055753A"/>
    <w:rsid w:val="005E1ECE"/>
    <w:rsid w:val="00636545"/>
    <w:rsid w:val="006D5649"/>
    <w:rsid w:val="00875E1C"/>
    <w:rsid w:val="00A950A1"/>
    <w:rsid w:val="00D86420"/>
    <w:rsid w:val="03760FC0"/>
    <w:rsid w:val="26E85164"/>
    <w:rsid w:val="275E53CE"/>
    <w:rsid w:val="321C1E43"/>
    <w:rsid w:val="36844301"/>
    <w:rsid w:val="377834F5"/>
    <w:rsid w:val="3DC102D2"/>
    <w:rsid w:val="42075BA1"/>
    <w:rsid w:val="42CB529B"/>
    <w:rsid w:val="4E213B02"/>
    <w:rsid w:val="4EE10A78"/>
    <w:rsid w:val="506A79EF"/>
    <w:rsid w:val="64105038"/>
    <w:rsid w:val="68D73C8C"/>
    <w:rsid w:val="6E000D9B"/>
    <w:rsid w:val="714228B6"/>
    <w:rsid w:val="7B156183"/>
    <w:rsid w:val="7C56760C"/>
    <w:rsid w:val="7D3B0522"/>
    <w:rsid w:val="7FD17C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9"/>
    <w:qFormat/>
    <w:uiPriority w:val="0"/>
    <w:rPr>
      <w:rFonts w:ascii="Lucida Grande" w:hAnsi="Lucida Grande"/>
      <w:sz w:val="18"/>
      <w:szCs w:val="18"/>
    </w:r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left="720"/>
      <w:contextualSpacing/>
    </w:pPr>
  </w:style>
  <w:style w:type="character" w:customStyle="1" w:styleId="9">
    <w:name w:val="Balloon Text Char"/>
    <w:basedOn w:val="2"/>
    <w:link w:val="4"/>
    <w:qFormat/>
    <w:uiPriority w:val="0"/>
    <w:rPr>
      <w:rFonts w:ascii="Lucida Grande" w:hAnsi="Lucida Grande" w:eastAsiaTheme="minorEastAsia" w:cstheme="minorBidi"/>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chart" Target="charts/chart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Series 1</c:v>
                </c:pt>
              </c:strCache>
            </c:strRef>
          </c:tx>
          <c:marker>
            <c:symbol val="none"/>
          </c:marker>
          <c:dLbls>
            <c:delete val="1"/>
          </c:dLbls>
          <c:cat>
            <c:strRef>
              <c:f>Sheet1!$A$2:$A$5</c:f>
              <c:strCache>
                <c:ptCount val="4"/>
                <c:pt idx="0">
                  <c:v>BANNER ADS</c:v>
                </c:pt>
                <c:pt idx="1">
                  <c:v>FEATURED ARTICLES</c:v>
                </c:pt>
                <c:pt idx="2">
                  <c:v>SPONSORED CONTENTS</c:v>
                </c:pt>
                <c:pt idx="3">
                  <c:v>EXCLUSIVE OFFERS </c:v>
                </c:pt>
              </c:strCache>
            </c:strRef>
          </c:cat>
          <c:val>
            <c:numRef>
              <c:f>Sheet1!$B$2:$B$5</c:f>
              <c:numCache>
                <c:formatCode>General</c:formatCode>
                <c:ptCount val="4"/>
                <c:pt idx="0">
                  <c:v>4.3</c:v>
                </c:pt>
                <c:pt idx="1">
                  <c:v>2.5</c:v>
                </c:pt>
                <c:pt idx="2">
                  <c:v>3.5</c:v>
                </c:pt>
                <c:pt idx="3">
                  <c:v>4.5</c:v>
                </c:pt>
              </c:numCache>
            </c:numRef>
          </c:val>
          <c:smooth val="0"/>
        </c:ser>
        <c:ser>
          <c:idx val="1"/>
          <c:order val="1"/>
          <c:tx>
            <c:strRef>
              <c:f>Sheet1!$C$1</c:f>
              <c:strCache>
                <c:ptCount val="1"/>
                <c:pt idx="0">
                  <c:v>Series 2</c:v>
                </c:pt>
              </c:strCache>
            </c:strRef>
          </c:tx>
          <c:marker>
            <c:symbol val="none"/>
          </c:marker>
          <c:dLbls>
            <c:delete val="1"/>
          </c:dLbls>
          <c:cat>
            <c:strRef>
              <c:f>Sheet1!$A$2:$A$5</c:f>
              <c:strCache>
                <c:ptCount val="4"/>
                <c:pt idx="0">
                  <c:v>BANNER ADS</c:v>
                </c:pt>
                <c:pt idx="1">
                  <c:v>FEATURED ARTICLES</c:v>
                </c:pt>
                <c:pt idx="2">
                  <c:v>SPONSORED CONTENTS</c:v>
                </c:pt>
                <c:pt idx="3">
                  <c:v>EXCLUSIVE OFFERS </c:v>
                </c:pt>
              </c:strCache>
            </c:strRef>
          </c:cat>
          <c:val>
            <c:numRef>
              <c:f>Sheet1!$C$2:$C$5</c:f>
              <c:numCache>
                <c:formatCode>General</c:formatCode>
                <c:ptCount val="4"/>
                <c:pt idx="0">
                  <c:v>2.4</c:v>
                </c:pt>
                <c:pt idx="1">
                  <c:v>4.4</c:v>
                </c:pt>
                <c:pt idx="2">
                  <c:v>1.8</c:v>
                </c:pt>
                <c:pt idx="3">
                  <c:v>2.8</c:v>
                </c:pt>
              </c:numCache>
            </c:numRef>
          </c:val>
          <c:smooth val="0"/>
        </c:ser>
        <c:ser>
          <c:idx val="2"/>
          <c:order val="2"/>
          <c:tx>
            <c:strRef>
              <c:f>Sheet1!$D$1</c:f>
              <c:strCache>
                <c:ptCount val="1"/>
                <c:pt idx="0">
                  <c:v>Series 3</c:v>
                </c:pt>
              </c:strCache>
            </c:strRef>
          </c:tx>
          <c:marker>
            <c:symbol val="none"/>
          </c:marker>
          <c:dLbls>
            <c:delete val="1"/>
          </c:dLbls>
          <c:cat>
            <c:strRef>
              <c:f>Sheet1!$A$2:$A$5</c:f>
              <c:strCache>
                <c:ptCount val="4"/>
                <c:pt idx="0">
                  <c:v>BANNER ADS</c:v>
                </c:pt>
                <c:pt idx="1">
                  <c:v>FEATURED ARTICLES</c:v>
                </c:pt>
                <c:pt idx="2">
                  <c:v>SPONSORED CONTENTS</c:v>
                </c:pt>
                <c:pt idx="3">
                  <c:v>EXCLUSIVE OFFERS </c:v>
                </c:pt>
              </c:strCache>
            </c:strRef>
          </c:cat>
          <c:val>
            <c:numRef>
              <c:f>Sheet1!$D$2:$D$5</c:f>
              <c:numCache>
                <c:formatCode>General</c:formatCode>
                <c:ptCount val="4"/>
                <c:pt idx="0">
                  <c:v>2</c:v>
                </c:pt>
                <c:pt idx="1">
                  <c:v>2</c:v>
                </c:pt>
                <c:pt idx="2">
                  <c:v>3</c:v>
                </c:pt>
                <c:pt idx="3">
                  <c:v>5</c:v>
                </c:pt>
              </c:numCache>
            </c:numRef>
          </c:val>
          <c:smooth val="0"/>
        </c:ser>
        <c:dLbls>
          <c:showLegendKey val="0"/>
          <c:showVal val="0"/>
          <c:showCatName val="0"/>
          <c:showSerName val="0"/>
          <c:showPercent val="0"/>
          <c:showBubbleSize val="0"/>
        </c:dLbls>
        <c:marker val="0"/>
        <c:smooth val="0"/>
        <c:axId val="2101977432"/>
        <c:axId val="2101980632"/>
      </c:lineChart>
      <c:catAx>
        <c:axId val="2101977432"/>
        <c:scaling>
          <c:orientation val="minMax"/>
        </c:scaling>
        <c:delete val="0"/>
        <c:axPos val="b"/>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2101980632"/>
        <c:crosses val="autoZero"/>
        <c:auto val="1"/>
        <c:lblAlgn val="ctr"/>
        <c:lblOffset val="100"/>
        <c:noMultiLvlLbl val="0"/>
      </c:catAx>
      <c:valAx>
        <c:axId val="21019806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crossAx val="2101977432"/>
        <c:crosses val="autoZero"/>
        <c:crossBetween val="between"/>
      </c:valAx>
    </c:plotArea>
    <c:legend>
      <c:legendPos val="r"/>
      <c:layout/>
      <c:overlay val="0"/>
      <c:txPr>
        <a:bodyPr rot="0" spcFirstLastPara="0" vertOverflow="ellipsis" vert="horz" wrap="square" anchor="ctr" anchorCtr="1"/>
        <a:lstStyle/>
        <a:p>
          <a:pPr>
            <a:defRPr lang="en-US" sz="18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sz="1800"/>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1810</Words>
  <Characters>10321</Characters>
  <Lines>86</Lines>
  <Paragraphs>24</Paragraphs>
  <TotalTime>133</TotalTime>
  <ScaleCrop>false</ScaleCrop>
  <LinksUpToDate>false</LinksUpToDate>
  <CharactersWithSpaces>12107</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2023-09-08T21:09:00Z</dcterms:created>
  <dc:creator>hp</dc:creator>
  <cp:lastModifiedBy>hp</cp:lastModifiedBy>
  <dcterms:modified xsi:type="dcterms:W3CDTF">2023-10-15T19:28:01Z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7D4482D447A743989AF08AB2918A3BC1</vt:lpwstr>
  </property>
</Properties>
</file>